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54" w:rsidRDefault="003A3FAA">
      <w:pPr>
        <w:spacing w:after="138" w:line="259" w:lineRule="auto"/>
        <w:ind w:left="634" w:right="0" w:firstLine="0"/>
        <w:jc w:val="center"/>
      </w:pPr>
      <w:r>
        <w:rPr>
          <w:b/>
          <w:color w:val="FF0000"/>
          <w:sz w:val="28"/>
        </w:rPr>
        <w:t xml:space="preserve"> </w:t>
      </w:r>
    </w:p>
    <w:p w:rsidR="00C83354" w:rsidRPr="003A3FAA" w:rsidRDefault="003A3FAA">
      <w:pPr>
        <w:pStyle w:val="1"/>
        <w:spacing w:after="169"/>
        <w:rPr>
          <w:color w:val="auto"/>
        </w:rPr>
      </w:pPr>
      <w:r w:rsidRPr="003A3FAA">
        <w:rPr>
          <w:color w:val="auto"/>
        </w:rPr>
        <w:t xml:space="preserve">ПЕРЕЧЕНЬ ИНДИВИДУАЛЬНЫХ УЧЕБНЫХ ДОСТИЖЕНИЙ ОБУЧАЮЩИХСЯ, КОТОРЫЕ УЧИТЫВАЮТСЯ ПРИ ПРОВЕДЕНИИ ИНДИВИДУАЛЬНОГО ОТБОРА </w:t>
      </w:r>
    </w:p>
    <w:p w:rsidR="00C83354" w:rsidRPr="004B4BD2" w:rsidRDefault="003A3FAA">
      <w:pPr>
        <w:ind w:left="0" w:right="0" w:firstLine="0"/>
        <w:rPr>
          <w:sz w:val="28"/>
          <w:szCs w:val="28"/>
        </w:rPr>
      </w:pPr>
      <w:r w:rsidRPr="004B4BD2">
        <w:rPr>
          <w:sz w:val="28"/>
          <w:szCs w:val="28"/>
        </w:rPr>
        <w:t xml:space="preserve">Преимущественным правом зачисления в класс с углубленным изучением отдельных учебных предметов или профильного обучения образовательной организации обладают следующие категории обучающихся: </w:t>
      </w:r>
    </w:p>
    <w:p w:rsidR="00C83354" w:rsidRPr="004B4BD2" w:rsidRDefault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победители и призеры олимпиад по учебным предметам, либо предметам профильного обучения, проживающие на территории, закрепленной за Школой; </w:t>
      </w:r>
    </w:p>
    <w:p w:rsidR="00C83354" w:rsidRPr="004B4BD2" w:rsidRDefault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обучения, проживающие на территории, закрепленной за Школой; </w:t>
      </w:r>
    </w:p>
    <w:p w:rsidR="00C83354" w:rsidRPr="004B4BD2" w:rsidRDefault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>обучающиеся, которые за предшествующий и текущий период обучения показали высокие результаты (отметка «хорошо», «отлично») по соответствующему(им) учебному(</w:t>
      </w:r>
      <w:proofErr w:type="spellStart"/>
      <w:r w:rsidRPr="004B4BD2">
        <w:rPr>
          <w:sz w:val="28"/>
          <w:szCs w:val="28"/>
        </w:rPr>
        <w:t>ым</w:t>
      </w:r>
      <w:proofErr w:type="spellEnd"/>
      <w:r w:rsidRPr="004B4BD2">
        <w:rPr>
          <w:sz w:val="28"/>
          <w:szCs w:val="28"/>
        </w:rPr>
        <w:t>) предмету(</w:t>
      </w:r>
      <w:proofErr w:type="spellStart"/>
      <w:r w:rsidRPr="004B4BD2">
        <w:rPr>
          <w:sz w:val="28"/>
          <w:szCs w:val="28"/>
        </w:rPr>
        <w:t>ам</w:t>
      </w:r>
      <w:proofErr w:type="spellEnd"/>
      <w:r w:rsidRPr="004B4BD2">
        <w:rPr>
          <w:sz w:val="28"/>
          <w:szCs w:val="28"/>
        </w:rPr>
        <w:t xml:space="preserve">) за курс основного общего образования, включая результаты успеваемости обучающихся десятых классов, с учетом прохождения государственной итоговой аттестации по соответствующим профильным предметам; </w:t>
      </w:r>
    </w:p>
    <w:p w:rsidR="00C83354" w:rsidRPr="004B4BD2" w:rsidRDefault="003A3FAA">
      <w:pPr>
        <w:spacing w:after="91"/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обучающиеся, принимаемые в Школу в порядке перевода из другой образовательной организации, если они получают среднее общее образование в классе соответствующего профильного обучения либо в классе с углубленным изучением отдельных учебных предметов. </w:t>
      </w:r>
    </w:p>
    <w:p w:rsidR="00C83354" w:rsidRPr="004B4BD2" w:rsidRDefault="003A3FAA">
      <w:pPr>
        <w:ind w:left="0" w:right="0" w:firstLine="567"/>
        <w:rPr>
          <w:sz w:val="28"/>
          <w:szCs w:val="28"/>
        </w:rPr>
      </w:pPr>
      <w:r w:rsidRPr="004B4BD2">
        <w:rPr>
          <w:sz w:val="28"/>
          <w:szCs w:val="28"/>
        </w:rPr>
        <w:t xml:space="preserve">При равном количестве баллов в рейтинге обучающихся преимущественным правом при приеме (переводе) в Школу пользуются следующие категории обучающихся: </w:t>
      </w:r>
    </w:p>
    <w:p w:rsidR="00C83354" w:rsidRPr="004B4BD2" w:rsidRDefault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 </w:t>
      </w:r>
    </w:p>
    <w:p w:rsidR="00C83354" w:rsidRPr="004B4BD2" w:rsidRDefault="003A3FAA" w:rsidP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дети сотрудников полиции и граждан, перечисленные в части 6 статьи 46 Федерального закона от 07.02.2011 № 3-ФЗ; </w:t>
      </w:r>
    </w:p>
    <w:p w:rsidR="00C83354" w:rsidRPr="004B4BD2" w:rsidRDefault="003A3FAA">
      <w:pPr>
        <w:spacing w:after="8"/>
        <w:ind w:left="345" w:right="0" w:firstLine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дети сотрудников органов внутренних дел, кроме полиции; </w:t>
      </w:r>
    </w:p>
    <w:p w:rsidR="00C83354" w:rsidRPr="004B4BD2" w:rsidRDefault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lastRenderedPageBreak/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 xml:space="preserve">дети сотрудников органов уголовно-исполнительной системы, Федеральной противопожарной службы </w:t>
      </w:r>
      <w:proofErr w:type="spellStart"/>
      <w:r w:rsidRPr="004B4BD2">
        <w:rPr>
          <w:sz w:val="28"/>
          <w:szCs w:val="28"/>
        </w:rPr>
        <w:t>госпожнадзора</w:t>
      </w:r>
      <w:proofErr w:type="spellEnd"/>
      <w:r w:rsidRPr="004B4BD2">
        <w:rPr>
          <w:sz w:val="28"/>
          <w:szCs w:val="28"/>
        </w:rPr>
        <w:t xml:space="preserve">, таможенных органов и граждан, которые перечислены в части 14 статьи 3 Федерального закона от 30.12.2012 № 283-ФЗ; </w:t>
      </w:r>
    </w:p>
    <w:p w:rsidR="00C83354" w:rsidRPr="004B4BD2" w:rsidRDefault="003A3FAA">
      <w:pPr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>победители и призеры муниципального этапа всероссийской олимпиады школьников по предмету(</w:t>
      </w:r>
      <w:proofErr w:type="spellStart"/>
      <w:r w:rsidRPr="004B4BD2">
        <w:rPr>
          <w:sz w:val="28"/>
          <w:szCs w:val="28"/>
        </w:rPr>
        <w:t>ам</w:t>
      </w:r>
      <w:proofErr w:type="spellEnd"/>
      <w:r w:rsidRPr="004B4BD2">
        <w:rPr>
          <w:sz w:val="28"/>
          <w:szCs w:val="28"/>
        </w:rPr>
        <w:t>), который(</w:t>
      </w:r>
      <w:proofErr w:type="spellStart"/>
      <w:r w:rsidRPr="004B4BD2">
        <w:rPr>
          <w:sz w:val="28"/>
          <w:szCs w:val="28"/>
        </w:rPr>
        <w:t>ые</w:t>
      </w:r>
      <w:proofErr w:type="spellEnd"/>
      <w:r w:rsidRPr="004B4BD2">
        <w:rPr>
          <w:sz w:val="28"/>
          <w:szCs w:val="28"/>
        </w:rPr>
        <w:t>) предстоит изучать углубленно, или предмету(</w:t>
      </w:r>
      <w:proofErr w:type="spellStart"/>
      <w:r w:rsidRPr="004B4BD2">
        <w:rPr>
          <w:sz w:val="28"/>
          <w:szCs w:val="28"/>
        </w:rPr>
        <w:t>ам</w:t>
      </w:r>
      <w:proofErr w:type="spellEnd"/>
      <w:r w:rsidRPr="004B4BD2">
        <w:rPr>
          <w:sz w:val="28"/>
          <w:szCs w:val="28"/>
        </w:rPr>
        <w:t xml:space="preserve">), определяющему (определяющим) направление специализации обучения по конкретному профилю; </w:t>
      </w:r>
    </w:p>
    <w:p w:rsidR="00C83354" w:rsidRPr="004B4BD2" w:rsidRDefault="003A3FAA">
      <w:pPr>
        <w:spacing w:after="91"/>
        <w:ind w:left="715" w:right="0"/>
        <w:rPr>
          <w:sz w:val="28"/>
          <w:szCs w:val="28"/>
        </w:rPr>
      </w:pPr>
      <w:r w:rsidRPr="004B4BD2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4B4BD2">
        <w:rPr>
          <w:rFonts w:ascii="Arial" w:eastAsia="Arial" w:hAnsi="Arial" w:cs="Arial"/>
          <w:sz w:val="28"/>
          <w:szCs w:val="28"/>
        </w:rPr>
        <w:t xml:space="preserve"> </w:t>
      </w:r>
      <w:r w:rsidRPr="004B4BD2">
        <w:rPr>
          <w:sz w:val="28"/>
          <w:szCs w:val="28"/>
        </w:rPr>
        <w:t>победители и призеры областных, всероссийских и международных конференций и конкурсов научно-исследовательских работ или проектов, учрежденных Департаментом образования Мэрии г. Грозного, Министерством просвещения Российской Федерации, по предмету(</w:t>
      </w:r>
      <w:proofErr w:type="spellStart"/>
      <w:r w:rsidRPr="004B4BD2">
        <w:rPr>
          <w:sz w:val="28"/>
          <w:szCs w:val="28"/>
        </w:rPr>
        <w:t>ам</w:t>
      </w:r>
      <w:proofErr w:type="spellEnd"/>
      <w:r w:rsidRPr="004B4BD2">
        <w:rPr>
          <w:sz w:val="28"/>
          <w:szCs w:val="28"/>
        </w:rPr>
        <w:t>), который(</w:t>
      </w:r>
      <w:proofErr w:type="spellStart"/>
      <w:r w:rsidRPr="004B4BD2">
        <w:rPr>
          <w:sz w:val="28"/>
          <w:szCs w:val="28"/>
        </w:rPr>
        <w:t>ые</w:t>
      </w:r>
      <w:proofErr w:type="spellEnd"/>
      <w:r w:rsidRPr="004B4BD2">
        <w:rPr>
          <w:sz w:val="28"/>
          <w:szCs w:val="28"/>
        </w:rPr>
        <w:t>) предстоит изучать углубленно, или предмету(</w:t>
      </w:r>
      <w:proofErr w:type="spellStart"/>
      <w:r w:rsidRPr="004B4BD2">
        <w:rPr>
          <w:sz w:val="28"/>
          <w:szCs w:val="28"/>
        </w:rPr>
        <w:t>ам</w:t>
      </w:r>
      <w:proofErr w:type="spellEnd"/>
      <w:r w:rsidRPr="004B4BD2">
        <w:rPr>
          <w:sz w:val="28"/>
          <w:szCs w:val="28"/>
        </w:rPr>
        <w:t xml:space="preserve">), определяющим направление специализации обучения по конкретному профилю.   </w:t>
      </w:r>
    </w:p>
    <w:p w:rsidR="00C83354" w:rsidRPr="004B4BD2" w:rsidRDefault="003A3FAA">
      <w:pPr>
        <w:spacing w:after="0"/>
        <w:ind w:left="0" w:right="0" w:firstLine="428"/>
        <w:rPr>
          <w:sz w:val="28"/>
          <w:szCs w:val="28"/>
        </w:rPr>
      </w:pPr>
      <w:r w:rsidRPr="004B4BD2">
        <w:rPr>
          <w:sz w:val="28"/>
          <w:szCs w:val="28"/>
        </w:rPr>
        <w:t>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школьников, а также международных олимпиад школьников по изучаемому(</w:t>
      </w:r>
      <w:proofErr w:type="spellStart"/>
      <w:r w:rsidRPr="004B4BD2">
        <w:rPr>
          <w:sz w:val="28"/>
          <w:szCs w:val="28"/>
        </w:rPr>
        <w:t>ым</w:t>
      </w:r>
      <w:proofErr w:type="spellEnd"/>
      <w:r w:rsidRPr="004B4BD2">
        <w:rPr>
          <w:sz w:val="28"/>
          <w:szCs w:val="28"/>
        </w:rPr>
        <w:t>) углубленно предмету(</w:t>
      </w:r>
      <w:proofErr w:type="spellStart"/>
      <w:r w:rsidRPr="004B4BD2">
        <w:rPr>
          <w:sz w:val="28"/>
          <w:szCs w:val="28"/>
        </w:rPr>
        <w:t>ам</w:t>
      </w:r>
      <w:proofErr w:type="spellEnd"/>
      <w:r w:rsidRPr="004B4BD2">
        <w:rPr>
          <w:sz w:val="28"/>
          <w:szCs w:val="28"/>
        </w:rPr>
        <w:t xml:space="preserve">) или предметам, определяющим направление специализации обучения по конкретному профилю. </w:t>
      </w:r>
    </w:p>
    <w:p w:rsidR="00C83354" w:rsidRPr="004B4BD2" w:rsidRDefault="003A3FA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4B4BD2">
        <w:rPr>
          <w:rFonts w:ascii="Calibri" w:eastAsia="Calibri" w:hAnsi="Calibri" w:cs="Calibri"/>
          <w:sz w:val="28"/>
          <w:szCs w:val="28"/>
        </w:rPr>
        <w:t xml:space="preserve"> </w:t>
      </w:r>
      <w:bookmarkStart w:id="0" w:name="_GoBack"/>
      <w:bookmarkEnd w:id="0"/>
    </w:p>
    <w:sectPr w:rsidR="00C83354" w:rsidRPr="004B4BD2">
      <w:pgSz w:w="11906" w:h="16838"/>
      <w:pgMar w:top="438" w:right="846" w:bottom="1359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54"/>
    <w:rsid w:val="003A3FAA"/>
    <w:rsid w:val="004B4BD2"/>
    <w:rsid w:val="00C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BE88C-4353-40CF-A939-C890A1E2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94" w:lineRule="auto"/>
      <w:ind w:left="370" w:right="5" w:hanging="370"/>
      <w:jc w:val="both"/>
    </w:pPr>
    <w:rPr>
      <w:rFonts w:ascii="Times New Roman" w:eastAsia="Times New Roman" w:hAnsi="Times New Roman" w:cs="Times New Roman"/>
      <w:color w:val="00206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1206" w:hanging="10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cp:lastModifiedBy>СОШ №21</cp:lastModifiedBy>
  <cp:revision>5</cp:revision>
  <dcterms:created xsi:type="dcterms:W3CDTF">2025-03-14T18:26:00Z</dcterms:created>
  <dcterms:modified xsi:type="dcterms:W3CDTF">2025-03-14T18:26:00Z</dcterms:modified>
</cp:coreProperties>
</file>