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5D" w:rsidRDefault="00AA3F5D" w:rsidP="00AA3F5D">
      <w:pPr>
        <w:pStyle w:val="a7"/>
        <w:ind w:firstLine="709"/>
        <w:jc w:val="center"/>
        <w:rPr>
          <w:b/>
        </w:rPr>
      </w:pPr>
      <w:r>
        <w:rPr>
          <w:b/>
        </w:rPr>
        <w:t xml:space="preserve">ОПИСАНИЕ КОНТРОЛЬНЫХ ИЗМЕРИТЕЛЬНЫХ МАТЕРИАЛОВ </w:t>
      </w:r>
    </w:p>
    <w:p w:rsidR="00AA3F5D" w:rsidRDefault="00AA3F5D" w:rsidP="00AA3F5D">
      <w:pPr>
        <w:pStyle w:val="a7"/>
        <w:ind w:firstLine="709"/>
        <w:jc w:val="center"/>
        <w:rPr>
          <w:b/>
        </w:rPr>
      </w:pPr>
      <w:r>
        <w:rPr>
          <w:b/>
        </w:rPr>
        <w:t xml:space="preserve">ПО ПРЕДМЕТУ «РУССКИЙ ЯЗЫК» </w:t>
      </w:r>
    </w:p>
    <w:p w:rsidR="00AA3F5D" w:rsidRDefault="00AA3F5D" w:rsidP="00AA3F5D">
      <w:pPr>
        <w:pStyle w:val="a7"/>
        <w:ind w:firstLine="709"/>
        <w:jc w:val="center"/>
        <w:rPr>
          <w:b/>
        </w:rPr>
      </w:pPr>
      <w:r>
        <w:rPr>
          <w:b/>
        </w:rPr>
        <w:t xml:space="preserve">ДЛЯ ПРОВЕДЕНИЯ ДИАГНОСТИКИ УРОВНЯ ОБРАЗОВАТЕЛЬНЫХ </w:t>
      </w:r>
    </w:p>
    <w:p w:rsidR="00AA3F5D" w:rsidRDefault="00AA3F5D" w:rsidP="00AA3F5D">
      <w:pPr>
        <w:pStyle w:val="a7"/>
        <w:ind w:firstLine="709"/>
        <w:jc w:val="center"/>
        <w:rPr>
          <w:b/>
        </w:rPr>
      </w:pPr>
      <w:proofErr w:type="gramStart"/>
      <w:r>
        <w:rPr>
          <w:b/>
        </w:rPr>
        <w:t>ДОСТИЖЕНИЙ</w:t>
      </w:r>
      <w:proofErr w:type="gramEnd"/>
      <w:r>
        <w:rPr>
          <w:b/>
        </w:rPr>
        <w:t xml:space="preserve"> УЧАЩИХСЯ В 3 КЛАССЕ</w:t>
      </w:r>
    </w:p>
    <w:p w:rsidR="00AA3F5D" w:rsidRDefault="00AA3F5D" w:rsidP="00AA3F5D">
      <w:pPr>
        <w:pStyle w:val="a7"/>
        <w:ind w:firstLine="709"/>
        <w:jc w:val="center"/>
        <w:rPr>
          <w:b/>
        </w:rPr>
      </w:pPr>
    </w:p>
    <w:p w:rsidR="00D759C7" w:rsidRPr="006B458B" w:rsidRDefault="00D759C7" w:rsidP="00AA3F5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B458B">
        <w:rPr>
          <w:rFonts w:ascii="Times New Roman" w:hAnsi="Times New Roman" w:cs="Times New Roman"/>
          <w:b/>
          <w:i/>
        </w:rPr>
        <w:t xml:space="preserve">1. Назначение работы </w:t>
      </w:r>
    </w:p>
    <w:p w:rsidR="00D759C7" w:rsidRDefault="004E05EF" w:rsidP="000C0C57">
      <w:pPr>
        <w:ind w:firstLine="708"/>
        <w:jc w:val="both"/>
        <w:rPr>
          <w:rFonts w:ascii="Times New Roman" w:hAnsi="Times New Roman" w:cs="Times New Roman"/>
        </w:rPr>
      </w:pPr>
      <w:r w:rsidRPr="006B458B">
        <w:rPr>
          <w:rFonts w:ascii="Times New Roman" w:hAnsi="Times New Roman" w:cs="Times New Roman"/>
        </w:rPr>
        <w:t>Работа составлена для проведения мониторинга образовательных достижений</w:t>
      </w:r>
      <w:r w:rsidR="00D759C7" w:rsidRPr="006B458B">
        <w:rPr>
          <w:rFonts w:ascii="Times New Roman" w:hAnsi="Times New Roman" w:cs="Times New Roman"/>
        </w:rPr>
        <w:t xml:space="preserve"> учащихся начальной школы по русскому языку. </w:t>
      </w:r>
      <w:r w:rsidR="00D759C7" w:rsidRPr="00307EF4">
        <w:rPr>
          <w:rFonts w:ascii="Times New Roman" w:hAnsi="Times New Roman" w:cs="Times New Roman"/>
          <w:b/>
        </w:rPr>
        <w:t>Цель</w:t>
      </w:r>
      <w:r w:rsidR="00D759C7" w:rsidRPr="00307EF4">
        <w:rPr>
          <w:rFonts w:ascii="Times New Roman" w:hAnsi="Times New Roman" w:cs="Times New Roman"/>
        </w:rPr>
        <w:t xml:space="preserve"> работы</w:t>
      </w:r>
      <w:r w:rsidRPr="006B458B">
        <w:rPr>
          <w:rFonts w:ascii="Times New Roman" w:hAnsi="Times New Roman" w:cs="Times New Roman"/>
        </w:rPr>
        <w:t>– определение</w:t>
      </w:r>
      <w:r w:rsidR="00D759C7" w:rsidRPr="006B458B">
        <w:rPr>
          <w:rFonts w:ascii="Times New Roman" w:hAnsi="Times New Roman" w:cs="Times New Roman"/>
        </w:rPr>
        <w:t xml:space="preserve"> возможности достижения </w:t>
      </w:r>
      <w:proofErr w:type="gramStart"/>
      <w:r w:rsidR="00D759C7" w:rsidRPr="006B458B">
        <w:rPr>
          <w:rFonts w:ascii="Times New Roman" w:hAnsi="Times New Roman" w:cs="Times New Roman"/>
        </w:rPr>
        <w:t xml:space="preserve">учащимися </w:t>
      </w:r>
      <w:r w:rsidR="00307EF4">
        <w:rPr>
          <w:rFonts w:ascii="Times New Roman" w:hAnsi="Times New Roman" w:cs="Times New Roman"/>
        </w:rPr>
        <w:t xml:space="preserve"> 3</w:t>
      </w:r>
      <w:proofErr w:type="gramEnd"/>
      <w:r w:rsidR="00307EF4">
        <w:rPr>
          <w:rFonts w:ascii="Times New Roman" w:hAnsi="Times New Roman" w:cs="Times New Roman"/>
        </w:rPr>
        <w:t xml:space="preserve"> класса уровня обязательной подготовки</w:t>
      </w:r>
      <w:r w:rsidRPr="006B458B">
        <w:rPr>
          <w:rFonts w:ascii="Times New Roman" w:hAnsi="Times New Roman" w:cs="Times New Roman"/>
        </w:rPr>
        <w:t xml:space="preserve"> по русскому языку, а также </w:t>
      </w:r>
      <w:r w:rsidR="001074A6" w:rsidRPr="006B458B">
        <w:rPr>
          <w:rFonts w:ascii="Times New Roman" w:hAnsi="Times New Roman" w:cs="Times New Roman"/>
        </w:rPr>
        <w:t xml:space="preserve">определение уровня сформированности </w:t>
      </w:r>
      <w:r w:rsidRPr="006B458B">
        <w:rPr>
          <w:rFonts w:ascii="Times New Roman" w:hAnsi="Times New Roman" w:cs="Times New Roman"/>
        </w:rPr>
        <w:t>некоторых</w:t>
      </w:r>
      <w:r w:rsidR="000D65FE">
        <w:rPr>
          <w:rFonts w:ascii="Times New Roman" w:hAnsi="Times New Roman" w:cs="Times New Roman"/>
        </w:rPr>
        <w:t xml:space="preserve"> универсальных </w:t>
      </w:r>
      <w:r w:rsidRPr="006B458B">
        <w:rPr>
          <w:rFonts w:ascii="Times New Roman" w:hAnsi="Times New Roman" w:cs="Times New Roman"/>
        </w:rPr>
        <w:t>учебных действий</w:t>
      </w:r>
      <w:r w:rsidR="00D759C7" w:rsidRPr="006B458B">
        <w:rPr>
          <w:rFonts w:ascii="Times New Roman" w:hAnsi="Times New Roman" w:cs="Times New Roman"/>
        </w:rPr>
        <w:t xml:space="preserve"> – </w:t>
      </w:r>
      <w:r w:rsidRPr="006B458B">
        <w:rPr>
          <w:rFonts w:ascii="Times New Roman" w:hAnsi="Times New Roman" w:cs="Times New Roman"/>
        </w:rPr>
        <w:t>правильного восприятия учебной задачи, умения работать</w:t>
      </w:r>
      <w:r w:rsidR="00D759C7" w:rsidRPr="006B458B">
        <w:rPr>
          <w:rFonts w:ascii="Times New Roman" w:hAnsi="Times New Roman" w:cs="Times New Roman"/>
        </w:rPr>
        <w:t xml:space="preserve"> самостоятельно, контролировать свои действия, находить </w:t>
      </w:r>
      <w:r w:rsidRPr="006B458B">
        <w:rPr>
          <w:rFonts w:ascii="Times New Roman" w:hAnsi="Times New Roman" w:cs="Times New Roman"/>
        </w:rPr>
        <w:t>несколько правильных</w:t>
      </w:r>
      <w:r w:rsidR="00D759C7" w:rsidRPr="006B458B">
        <w:rPr>
          <w:rFonts w:ascii="Times New Roman" w:hAnsi="Times New Roman" w:cs="Times New Roman"/>
        </w:rPr>
        <w:t xml:space="preserve"> ответов.  </w:t>
      </w:r>
    </w:p>
    <w:p w:rsidR="000D65FE" w:rsidRDefault="000D65FE" w:rsidP="000D65F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31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Документы, определяющие содержание работы</w:t>
      </w:r>
    </w:p>
    <w:p w:rsidR="000D65FE" w:rsidRPr="004948D5" w:rsidRDefault="000D65FE" w:rsidP="000D65FE">
      <w:pPr>
        <w:pStyle w:val="BodyText21"/>
        <w:numPr>
          <w:ilvl w:val="0"/>
          <w:numId w:val="1"/>
        </w:numPr>
        <w:ind w:left="0" w:right="-29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 373 от 06.10.2009 г.)</w:t>
      </w:r>
    </w:p>
    <w:p w:rsidR="000D65FE" w:rsidRPr="004948D5" w:rsidRDefault="000D65FE" w:rsidP="000D65FE">
      <w:pPr>
        <w:pStyle w:val="BodyText21"/>
        <w:ind w:right="-29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2) Планируемые результаты начального общего образования по предмету «Русский язык» (Планируемые результаты начального общего образования /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Л.Л.Алексеева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С.В.Анащенкова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М.З.Биболетова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 и др.); под ред.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Г.С.Ковалевой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, О.Б. Логиновой – М.: Просвещение, 2009. – 120 с.; с. 22 </w:t>
      </w:r>
      <w:r>
        <w:rPr>
          <w:rFonts w:ascii="Times New Roman" w:hAnsi="Times New Roman"/>
          <w:b w:val="0"/>
          <w:sz w:val="24"/>
          <w:szCs w:val="24"/>
          <w:lang w:val="ru-RU"/>
        </w:rPr>
        <w:t>– 26)</w:t>
      </w:r>
    </w:p>
    <w:p w:rsidR="000D65FE" w:rsidRPr="004948D5" w:rsidRDefault="000D65FE" w:rsidP="000D65FE">
      <w:pPr>
        <w:pStyle w:val="BodyText21"/>
        <w:ind w:right="-29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3) Примерная программа начального общего образования по предмету «Русский </w:t>
      </w:r>
      <w:proofErr w:type="gram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язык»</w:t>
      </w:r>
      <w:r w:rsidRPr="004948D5">
        <w:rPr>
          <w:rFonts w:ascii="Times New Roman" w:eastAsia="@Arial Unicode MS" w:hAnsi="Times New Roman"/>
          <w:b w:val="0"/>
          <w:bCs/>
          <w:sz w:val="24"/>
          <w:szCs w:val="24"/>
          <w:lang w:val="ru-RU"/>
        </w:rPr>
        <w:t>(</w:t>
      </w:r>
      <w:proofErr w:type="gramEnd"/>
      <w:r w:rsidRPr="004948D5">
        <w:rPr>
          <w:rFonts w:ascii="Times New Roman" w:eastAsia="@Arial Unicode MS" w:hAnsi="Times New Roman"/>
          <w:b w:val="0"/>
          <w:bCs/>
          <w:sz w:val="24"/>
          <w:szCs w:val="24"/>
          <w:lang w:val="ru-RU"/>
        </w:rPr>
        <w:t>Примерная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Е.С.Савинов</w:t>
      </w:r>
      <w:proofErr w:type="spellEnd"/>
      <w:proofErr w:type="gram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].—</w:t>
      </w:r>
      <w:proofErr w:type="gram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2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noBreakHyphen/>
        <w:t xml:space="preserve">е изд., </w:t>
      </w:r>
      <w:proofErr w:type="spell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перераб</w:t>
      </w:r>
      <w:proofErr w:type="spell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. — </w:t>
      </w:r>
      <w:proofErr w:type="gram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М. :</w:t>
      </w:r>
      <w:proofErr w:type="gram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Просвещение, 2010. — 204 с.; с.119-125)</w:t>
      </w:r>
    </w:p>
    <w:p w:rsidR="000D65FE" w:rsidRDefault="000D65FE" w:rsidP="000D65FE">
      <w:pPr>
        <w:pStyle w:val="BodyText21"/>
        <w:ind w:right="-29" w:firstLine="709"/>
        <w:jc w:val="both"/>
        <w:rPr>
          <w:rFonts w:ascii="Times New Roman" w:eastAsia="@Arial Unicode MS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4) Планируемые результаты освоения обучающимися основной образовательной программы начального общего образования. Формирование универсальных учебных действий. Чтение. Работа с текстом.</w:t>
      </w:r>
      <w:r w:rsidRPr="004948D5">
        <w:rPr>
          <w:rFonts w:ascii="Times New Roman" w:eastAsia="@Arial Unicode MS" w:hAnsi="Times New Roman"/>
          <w:b w:val="0"/>
          <w:bCs/>
          <w:sz w:val="24"/>
          <w:szCs w:val="24"/>
          <w:lang w:val="ru-RU"/>
        </w:rPr>
        <w:t xml:space="preserve"> (Примерная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Е.С.Савинов</w:t>
      </w:r>
      <w:proofErr w:type="spell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].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–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2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noBreakHyphen/>
        <w:t xml:space="preserve">е изд., </w:t>
      </w:r>
      <w:proofErr w:type="spell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перераб</w:t>
      </w:r>
      <w:proofErr w:type="spell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. 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–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М.: Просвещение, 2010. 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>–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204 с.; с.36-44)</w:t>
      </w:r>
    </w:p>
    <w:p w:rsidR="000D65FE" w:rsidRPr="006B458B" w:rsidRDefault="000D65FE" w:rsidP="000D65FE">
      <w:pPr>
        <w:jc w:val="both"/>
        <w:rPr>
          <w:rFonts w:ascii="Times New Roman" w:hAnsi="Times New Roman" w:cs="Times New Roman"/>
        </w:rPr>
      </w:pPr>
    </w:p>
    <w:p w:rsidR="004E05EF" w:rsidRDefault="000D65FE" w:rsidP="004E0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E05EF" w:rsidRPr="00A2105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0C0C57" w:rsidRPr="00A21059">
        <w:rPr>
          <w:rFonts w:ascii="Times New Roman" w:hAnsi="Times New Roman" w:cs="Times New Roman"/>
          <w:b/>
          <w:i/>
          <w:sz w:val="24"/>
          <w:szCs w:val="24"/>
        </w:rPr>
        <w:t>Содержание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структура работы</w:t>
      </w:r>
    </w:p>
    <w:p w:rsidR="001074A6" w:rsidRPr="001074A6" w:rsidRDefault="001074A6" w:rsidP="00107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ориентировано на достижение планируемых результатов, которыми овладевают учащиеся к концу 3 класса при обучении по любому комплекту учебников, включённому в Федеральный перечень учебников для начальной школы.</w:t>
      </w:r>
    </w:p>
    <w:p w:rsidR="000C0C57" w:rsidRPr="000C0C57" w:rsidRDefault="000C0C57" w:rsidP="001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57">
        <w:rPr>
          <w:rFonts w:ascii="Times New Roman" w:hAnsi="Times New Roman" w:cs="Times New Roman"/>
          <w:sz w:val="24"/>
          <w:szCs w:val="24"/>
        </w:rPr>
        <w:t>Задания проверочной работы составлены на материале следующих блоков содержания курса русского языка: фонетика и графика, состав слова (</w:t>
      </w:r>
      <w:proofErr w:type="spellStart"/>
      <w:r w:rsidRPr="000C0C57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C0C57">
        <w:rPr>
          <w:rFonts w:ascii="Times New Roman" w:hAnsi="Times New Roman" w:cs="Times New Roman"/>
          <w:sz w:val="24"/>
          <w:szCs w:val="24"/>
        </w:rPr>
        <w:t xml:space="preserve">), </w:t>
      </w:r>
      <w:r w:rsidR="00FB283A">
        <w:rPr>
          <w:rFonts w:ascii="Times New Roman" w:hAnsi="Times New Roman" w:cs="Times New Roman"/>
          <w:sz w:val="24"/>
          <w:szCs w:val="24"/>
        </w:rPr>
        <w:t xml:space="preserve">морфология, синтаксис, </w:t>
      </w:r>
      <w:r w:rsidRPr="000C0C57">
        <w:rPr>
          <w:rFonts w:ascii="Times New Roman" w:hAnsi="Times New Roman" w:cs="Times New Roman"/>
          <w:sz w:val="24"/>
          <w:szCs w:val="24"/>
        </w:rPr>
        <w:t>орфография, развитие речи.</w:t>
      </w:r>
    </w:p>
    <w:p w:rsidR="000C0C57" w:rsidRPr="000C0C57" w:rsidRDefault="000C0C57" w:rsidP="0010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57">
        <w:rPr>
          <w:rFonts w:ascii="Times New Roman" w:hAnsi="Times New Roman" w:cs="Times New Roman"/>
          <w:sz w:val="24"/>
          <w:szCs w:val="24"/>
        </w:rPr>
        <w:t xml:space="preserve">Работа содержит </w:t>
      </w:r>
      <w:r w:rsidR="00A70398">
        <w:rPr>
          <w:rFonts w:ascii="Times New Roman" w:hAnsi="Times New Roman" w:cs="Times New Roman"/>
          <w:sz w:val="24"/>
          <w:szCs w:val="24"/>
        </w:rPr>
        <w:t>20</w:t>
      </w:r>
      <w:r w:rsidRPr="000C0C57">
        <w:rPr>
          <w:rFonts w:ascii="Times New Roman" w:hAnsi="Times New Roman" w:cs="Times New Roman"/>
          <w:sz w:val="24"/>
          <w:szCs w:val="24"/>
        </w:rPr>
        <w:t xml:space="preserve"> заданий. В таблице </w:t>
      </w:r>
      <w:r w:rsidR="00A70398">
        <w:rPr>
          <w:rFonts w:ascii="Times New Roman" w:hAnsi="Times New Roman" w:cs="Times New Roman"/>
          <w:sz w:val="24"/>
          <w:szCs w:val="24"/>
        </w:rPr>
        <w:t>1</w:t>
      </w:r>
      <w:r w:rsidRPr="000C0C57">
        <w:rPr>
          <w:rFonts w:ascii="Times New Roman" w:hAnsi="Times New Roman" w:cs="Times New Roman"/>
          <w:sz w:val="24"/>
          <w:szCs w:val="24"/>
        </w:rPr>
        <w:t xml:space="preserve"> представлено распределение заданий по блокам содержания курса русского языка.</w:t>
      </w:r>
    </w:p>
    <w:p w:rsidR="000C0C57" w:rsidRDefault="000C0C57" w:rsidP="000C0C57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70398" w:rsidRPr="00A70398" w:rsidRDefault="000C0C57" w:rsidP="00A70398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C0C57">
        <w:rPr>
          <w:rFonts w:ascii="Times New Roman" w:eastAsia="MS Mincho" w:hAnsi="Times New Roman" w:cs="Times New Roman"/>
          <w:color w:val="000000"/>
          <w:sz w:val="24"/>
          <w:szCs w:val="24"/>
        </w:rPr>
        <w:t>Таблица 1. Распределение заданий итоговой работы по основным блокам содержания курса русского языка начальной школы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5"/>
        <w:gridCol w:w="3265"/>
      </w:tblGrid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70398" w:rsidRPr="006B458B" w:rsidRDefault="00A70398" w:rsidP="00A83FEA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6B458B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>Блоки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70398" w:rsidRPr="006B458B" w:rsidRDefault="00A70398" w:rsidP="00A83FEA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6B458B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 xml:space="preserve">Число заданий в работе 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 xml:space="preserve">1. Фонетика и графика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2. Состав слова (</w:t>
            </w:r>
            <w:proofErr w:type="spellStart"/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3. Морфология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Синтаксис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0D65FE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5. Орфография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0D65FE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6. Развитие речи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398" w:rsidRPr="00387B06" w:rsidTr="00A83FEA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6B458B" w:rsidRDefault="00A70398" w:rsidP="00A8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C0C57" w:rsidRDefault="000C0C57" w:rsidP="000C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D48" w:rsidRPr="00700D48" w:rsidRDefault="00700D48" w:rsidP="00B7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48">
        <w:rPr>
          <w:rFonts w:ascii="Times New Roman" w:hAnsi="Times New Roman" w:cs="Times New Roman"/>
          <w:sz w:val="24"/>
          <w:szCs w:val="24"/>
        </w:rPr>
        <w:t>В работе две групп</w:t>
      </w:r>
      <w:r>
        <w:rPr>
          <w:rFonts w:ascii="Times New Roman" w:hAnsi="Times New Roman" w:cs="Times New Roman"/>
          <w:sz w:val="24"/>
          <w:szCs w:val="24"/>
        </w:rPr>
        <w:t>ы заданий. Первая группа включае</w:t>
      </w:r>
      <w:r w:rsidR="00263C63">
        <w:rPr>
          <w:rFonts w:ascii="Times New Roman" w:hAnsi="Times New Roman" w:cs="Times New Roman"/>
          <w:sz w:val="24"/>
          <w:szCs w:val="24"/>
        </w:rPr>
        <w:t>т 1</w:t>
      </w:r>
      <w:r w:rsidR="00061619">
        <w:rPr>
          <w:rFonts w:ascii="Times New Roman" w:hAnsi="Times New Roman" w:cs="Times New Roman"/>
          <w:sz w:val="24"/>
          <w:szCs w:val="24"/>
        </w:rPr>
        <w:t>5</w:t>
      </w:r>
      <w:r w:rsidRPr="00700D48">
        <w:rPr>
          <w:rFonts w:ascii="Times New Roman" w:hAnsi="Times New Roman" w:cs="Times New Roman"/>
          <w:sz w:val="24"/>
          <w:szCs w:val="24"/>
        </w:rPr>
        <w:t xml:space="preserve"> заданий, обязательных для выполнения всеми уча</w:t>
      </w:r>
      <w:r w:rsidR="00487449">
        <w:rPr>
          <w:rFonts w:ascii="Times New Roman" w:hAnsi="Times New Roman" w:cs="Times New Roman"/>
          <w:sz w:val="24"/>
          <w:szCs w:val="24"/>
        </w:rPr>
        <w:t xml:space="preserve">щимися. Вторая группа включает </w:t>
      </w:r>
      <w:r w:rsidR="00061619">
        <w:rPr>
          <w:rFonts w:ascii="Times New Roman" w:hAnsi="Times New Roman" w:cs="Times New Roman"/>
          <w:sz w:val="24"/>
          <w:szCs w:val="24"/>
        </w:rPr>
        <w:t>5</w:t>
      </w:r>
      <w:r w:rsidRPr="00700D48">
        <w:rPr>
          <w:rFonts w:ascii="Times New Roman" w:hAnsi="Times New Roman" w:cs="Times New Roman"/>
          <w:sz w:val="24"/>
          <w:szCs w:val="24"/>
        </w:rPr>
        <w:t xml:space="preserve"> дополнительных задания повышенного уровня сложности, требующих проявления не только предметных умений, но и умения рассуждать, находить разные решения поставленной задачи. </w:t>
      </w:r>
      <w:r w:rsidR="00263C63">
        <w:rPr>
          <w:rFonts w:ascii="Times New Roman" w:hAnsi="Times New Roman" w:cs="Times New Roman"/>
          <w:sz w:val="24"/>
          <w:szCs w:val="24"/>
        </w:rPr>
        <w:t xml:space="preserve">Эти задания помещены после </w:t>
      </w:r>
      <w:r w:rsidR="009B1DC8">
        <w:rPr>
          <w:rFonts w:ascii="Times New Roman" w:hAnsi="Times New Roman" w:cs="Times New Roman"/>
          <w:sz w:val="24"/>
          <w:szCs w:val="24"/>
        </w:rPr>
        <w:t xml:space="preserve">базовых заданий. </w:t>
      </w:r>
      <w:r w:rsidR="007B1661">
        <w:rPr>
          <w:rFonts w:ascii="Times New Roman" w:hAnsi="Times New Roman" w:cs="Times New Roman"/>
          <w:sz w:val="24"/>
          <w:szCs w:val="24"/>
        </w:rPr>
        <w:t>Дополнительные задания,</w:t>
      </w:r>
      <w:r w:rsidRPr="00700D48">
        <w:rPr>
          <w:rFonts w:ascii="Times New Roman" w:hAnsi="Times New Roman" w:cs="Times New Roman"/>
          <w:sz w:val="24"/>
          <w:szCs w:val="24"/>
        </w:rPr>
        <w:t xml:space="preserve"> учащиеся выполняют после завершения обязательной части работы. По результатам выполнения этой части работы появляется возможность установить, как учащиеся умеют действовать в нестандартных учебных ситуациях. </w:t>
      </w:r>
    </w:p>
    <w:p w:rsidR="00700D48" w:rsidRPr="00700D48" w:rsidRDefault="00700D48" w:rsidP="00B7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48">
        <w:rPr>
          <w:rFonts w:ascii="Times New Roman" w:hAnsi="Times New Roman" w:cs="Times New Roman"/>
          <w:sz w:val="24"/>
          <w:szCs w:val="24"/>
        </w:rPr>
        <w:t xml:space="preserve">В работе использованы несколько типов заданий: с выбором ответа, с кратким ответом, с развернутым ответом. При выборе формы заданий предпочтение было отдано заданиям с выбором ответа, которые позволяют упростить для учащихся процесс записи ответов, и за счет этого включить в работу больше заданий. </w:t>
      </w:r>
    </w:p>
    <w:p w:rsidR="00C03D3B" w:rsidRDefault="00700D48" w:rsidP="00B7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приведенной ниже таблице 2</w:t>
      </w:r>
      <w:r w:rsidRPr="00700D48">
        <w:rPr>
          <w:rFonts w:ascii="Times New Roman" w:hAnsi="Times New Roman" w:cs="Times New Roman"/>
          <w:sz w:val="24"/>
          <w:szCs w:val="24"/>
        </w:rPr>
        <w:t xml:space="preserve"> в сжатом виде представлена информация о структуре, общем числе, сложности и типах заданий в работе.</w:t>
      </w:r>
    </w:p>
    <w:p w:rsidR="00700D48" w:rsidRDefault="00700D48" w:rsidP="00700D48">
      <w:pPr>
        <w:jc w:val="center"/>
        <w:rPr>
          <w:rFonts w:eastAsia="MS Mincho"/>
          <w:b/>
          <w:color w:val="000000"/>
        </w:rPr>
      </w:pPr>
    </w:p>
    <w:p w:rsidR="00700D48" w:rsidRPr="00700D48" w:rsidRDefault="00700D48" w:rsidP="00700D48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00D48">
        <w:rPr>
          <w:rFonts w:ascii="Times New Roman" w:eastAsia="MS Mincho" w:hAnsi="Times New Roman" w:cs="Times New Roman"/>
          <w:color w:val="000000"/>
          <w:sz w:val="24"/>
          <w:szCs w:val="24"/>
        </w:rPr>
        <w:t>Таблица 2. Структур</w:t>
      </w:r>
      <w:r w:rsidR="004F1DDE">
        <w:rPr>
          <w:rFonts w:ascii="Times New Roman" w:eastAsia="MS Mincho" w:hAnsi="Times New Roman" w:cs="Times New Roman"/>
          <w:color w:val="000000"/>
          <w:sz w:val="24"/>
          <w:szCs w:val="24"/>
        </w:rPr>
        <w:t>а работы по русскому языку для 3</w:t>
      </w:r>
      <w:r w:rsidRPr="00700D48">
        <w:rPr>
          <w:rFonts w:ascii="Times New Roman" w:eastAsia="MS Mincho" w:hAnsi="Times New Roman" w:cs="Times New Roman"/>
          <w:color w:val="000000"/>
          <w:sz w:val="24"/>
          <w:szCs w:val="24"/>
        </w:rPr>
        <w:t>-го класса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368"/>
        <w:gridCol w:w="3369"/>
      </w:tblGrid>
      <w:tr w:rsidR="00A70398" w:rsidRPr="0037290A" w:rsidTr="00A83FEA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A70398" w:rsidRPr="005C1AC4" w:rsidRDefault="00A70398" w:rsidP="00A83FEA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0398" w:rsidRPr="005C1AC4" w:rsidRDefault="00A70398" w:rsidP="00A83FEA">
            <w:pPr>
              <w:pStyle w:val="a5"/>
              <w:ind w:left="33"/>
              <w:jc w:val="center"/>
            </w:pPr>
            <w:r w:rsidRPr="005C1AC4">
              <w:t>Группа 1</w:t>
            </w:r>
          </w:p>
          <w:p w:rsidR="00A70398" w:rsidRPr="00342822" w:rsidRDefault="00A70398" w:rsidP="00A83FEA">
            <w:pPr>
              <w:ind w:left="33"/>
              <w:jc w:val="center"/>
              <w:rPr>
                <w:rFonts w:eastAsia="Arial Unicode MS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Обязательные задания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0398" w:rsidRPr="005C1AC4" w:rsidRDefault="00A70398" w:rsidP="00A83FEA">
            <w:pPr>
              <w:pStyle w:val="a5"/>
              <w:ind w:left="33"/>
              <w:jc w:val="center"/>
            </w:pPr>
            <w:r w:rsidRPr="005C1AC4">
              <w:t>Группа 2</w:t>
            </w:r>
          </w:p>
          <w:p w:rsidR="00A70398" w:rsidRPr="00342822" w:rsidRDefault="00A70398" w:rsidP="00A83FEA">
            <w:pPr>
              <w:ind w:left="33"/>
              <w:jc w:val="center"/>
              <w:rPr>
                <w:rFonts w:eastAsia="Arial Unicode MS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Дополнительные задания</w:t>
            </w:r>
          </w:p>
        </w:tc>
      </w:tr>
      <w:tr w:rsidR="00A70398" w:rsidRPr="0037290A" w:rsidTr="00A83FEA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spacing w:before="60" w:after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Общее число заданий – 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spacing w:before="60" w:after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spacing w:before="60" w:after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70398" w:rsidRPr="0037290A" w:rsidTr="00A83FEA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spacing w:before="60" w:after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pStyle w:val="1"/>
              <w:spacing w:before="60" w:after="60"/>
              <w:rPr>
                <w:rFonts w:eastAsia="MS Mincho"/>
                <w:b w:val="0"/>
                <w:bCs w:val="0"/>
                <w:color w:val="000000"/>
                <w:lang w:eastAsia="en-US"/>
              </w:rPr>
            </w:pPr>
            <w:bookmarkStart w:id="0" w:name="_Toc197869806"/>
            <w:r w:rsidRPr="00A70398">
              <w:rPr>
                <w:rFonts w:eastAsia="MS Mincho"/>
                <w:b w:val="0"/>
                <w:bCs w:val="0"/>
                <w:color w:val="000000"/>
                <w:lang w:eastAsia="en-US"/>
              </w:rPr>
              <w:t>Базовый</w:t>
            </w:r>
            <w:bookmarkEnd w:id="0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spacing w:before="60" w:after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A70398" w:rsidRPr="0037290A" w:rsidTr="00A83FEA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98" w:rsidRPr="00A70398" w:rsidRDefault="00A70398" w:rsidP="00A83F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eastAsia="MS Mincho"/>
                <w:color w:val="000000"/>
                <w:szCs w:val="24"/>
                <w:lang w:eastAsia="en-US"/>
              </w:rPr>
            </w:pPr>
            <w:r w:rsidRPr="00A70398">
              <w:rPr>
                <w:rFonts w:eastAsia="MS Mincho"/>
                <w:color w:val="000000"/>
                <w:szCs w:val="24"/>
                <w:lang w:eastAsia="en-US"/>
              </w:rPr>
              <w:t>Тип заданий и форма ответа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A70398" w:rsidRDefault="00A70398" w:rsidP="00A83FEA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№№ 1, 3-8, 10 с выбором ответа из предложенных вариантов</w:t>
            </w:r>
          </w:p>
          <w:p w:rsidR="00A70398" w:rsidRPr="00A70398" w:rsidRDefault="00A70398" w:rsidP="00A83FEA">
            <w:pPr>
              <w:pStyle w:val="a3"/>
              <w:tabs>
                <w:tab w:val="clear" w:pos="4677"/>
                <w:tab w:val="clear" w:pos="9355"/>
              </w:tabs>
              <w:rPr>
                <w:rFonts w:eastAsia="MS Mincho"/>
                <w:color w:val="000000"/>
                <w:szCs w:val="24"/>
                <w:lang w:eastAsia="en-US"/>
              </w:rPr>
            </w:pPr>
            <w:r w:rsidRPr="00A70398">
              <w:rPr>
                <w:rFonts w:eastAsia="MS Mincho"/>
                <w:color w:val="000000"/>
                <w:szCs w:val="24"/>
                <w:lang w:eastAsia="en-US"/>
              </w:rPr>
              <w:t>№№ 2, 9, 11-13</w:t>
            </w:r>
          </w:p>
          <w:p w:rsidR="00A70398" w:rsidRDefault="00A70398" w:rsidP="00A83FEA">
            <w:pPr>
              <w:pStyle w:val="a3"/>
              <w:tabs>
                <w:tab w:val="clear" w:pos="4677"/>
                <w:tab w:val="clear" w:pos="9355"/>
              </w:tabs>
              <w:rPr>
                <w:rFonts w:eastAsia="MS Mincho"/>
                <w:color w:val="000000"/>
                <w:szCs w:val="24"/>
                <w:lang w:eastAsia="en-US"/>
              </w:rPr>
            </w:pPr>
            <w:r w:rsidRPr="00A70398">
              <w:rPr>
                <w:rFonts w:eastAsia="MS Mincho"/>
                <w:color w:val="000000"/>
                <w:szCs w:val="24"/>
                <w:lang w:eastAsia="en-US"/>
              </w:rPr>
              <w:t>с кратким ответом</w:t>
            </w:r>
          </w:p>
          <w:p w:rsidR="006B458B" w:rsidRPr="00A70398" w:rsidRDefault="006B458B" w:rsidP="00A83FEA">
            <w:pPr>
              <w:pStyle w:val="a3"/>
              <w:tabs>
                <w:tab w:val="clear" w:pos="4677"/>
                <w:tab w:val="clear" w:pos="9355"/>
              </w:tabs>
              <w:rPr>
                <w:rFonts w:eastAsia="MS Mincho"/>
                <w:color w:val="000000"/>
                <w:szCs w:val="24"/>
                <w:lang w:eastAsia="en-US"/>
              </w:rPr>
            </w:pPr>
          </w:p>
          <w:p w:rsidR="00A70398" w:rsidRPr="00A70398" w:rsidRDefault="00B26BFA" w:rsidP="006B458B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№№ 14, </w:t>
            </w:r>
            <w:r w:rsidR="00A70398"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A70398" w:rsidRPr="00A70398" w:rsidRDefault="00A70398" w:rsidP="006B458B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 развёрнутым ответом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8" w:rsidRPr="00A70398" w:rsidRDefault="002506C2" w:rsidP="00A83FEA">
            <w:pPr>
              <w:pStyle w:val="a3"/>
              <w:tabs>
                <w:tab w:val="clear" w:pos="4677"/>
                <w:tab w:val="clear" w:pos="9355"/>
              </w:tabs>
              <w:rPr>
                <w:rFonts w:eastAsia="MS Mincho"/>
                <w:color w:val="000000"/>
                <w:szCs w:val="24"/>
                <w:lang w:eastAsia="en-US"/>
              </w:rPr>
            </w:pPr>
            <w:r>
              <w:rPr>
                <w:rFonts w:eastAsia="MS Mincho"/>
                <w:color w:val="000000"/>
                <w:szCs w:val="24"/>
                <w:lang w:eastAsia="en-US"/>
              </w:rPr>
              <w:t>№№ 16, 17</w:t>
            </w:r>
            <w:r w:rsidR="00346BC0">
              <w:rPr>
                <w:rFonts w:eastAsia="MS Mincho"/>
                <w:color w:val="000000"/>
                <w:szCs w:val="24"/>
                <w:lang w:eastAsia="en-US"/>
              </w:rPr>
              <w:t>,18</w:t>
            </w:r>
          </w:p>
          <w:p w:rsidR="00A70398" w:rsidRPr="00A70398" w:rsidRDefault="00A70398" w:rsidP="00A83FEA">
            <w:pPr>
              <w:pStyle w:val="a3"/>
              <w:tabs>
                <w:tab w:val="clear" w:pos="4677"/>
                <w:tab w:val="clear" w:pos="9355"/>
              </w:tabs>
              <w:rPr>
                <w:rFonts w:eastAsia="MS Mincho"/>
                <w:color w:val="000000"/>
                <w:szCs w:val="24"/>
                <w:lang w:eastAsia="en-US"/>
              </w:rPr>
            </w:pPr>
            <w:r w:rsidRPr="00A70398">
              <w:rPr>
                <w:rFonts w:eastAsia="MS Mincho"/>
                <w:color w:val="000000"/>
                <w:szCs w:val="24"/>
                <w:lang w:eastAsia="en-US"/>
              </w:rPr>
              <w:t>с кратким ответом</w:t>
            </w:r>
          </w:p>
          <w:p w:rsidR="00A70398" w:rsidRDefault="00A70398" w:rsidP="00A83FEA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:rsidR="00A70398" w:rsidRPr="00A70398" w:rsidRDefault="00A70398" w:rsidP="00A70398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№ № 19, 20</w:t>
            </w:r>
          </w:p>
          <w:p w:rsidR="00A70398" w:rsidRPr="00A70398" w:rsidRDefault="00A70398" w:rsidP="00A70398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7039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с развёрнутым ответом </w:t>
            </w:r>
          </w:p>
        </w:tc>
      </w:tr>
    </w:tbl>
    <w:p w:rsidR="00A21059" w:rsidRDefault="00A21059" w:rsidP="00700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059" w:rsidRDefault="00A21059" w:rsidP="00A210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1059">
        <w:rPr>
          <w:rFonts w:ascii="Times New Roman" w:hAnsi="Times New Roman" w:cs="Times New Roman"/>
          <w:b/>
          <w:i/>
          <w:sz w:val="24"/>
          <w:szCs w:val="24"/>
        </w:rPr>
        <w:t>4. Система оценивания выполнения работы</w:t>
      </w:r>
    </w:p>
    <w:p w:rsidR="00A70398" w:rsidRPr="00A70398" w:rsidRDefault="00A70398" w:rsidP="00A70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базового уровня может оцениваться 1 или 2 баллами. Использование в обязательной част</w:t>
      </w:r>
      <w:bookmarkStart w:id="1" w:name="_GoBack"/>
      <w:bookmarkEnd w:id="1"/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заданий, оцениваемых в два балла, связано с необходимостью более детальной фиксации результатов. За выполнение заданий №№ 1, 5 – 10, 12, 14 выставл</w:t>
      </w:r>
      <w:r w:rsidR="007B166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яется: 1 балл – за верный ответ</w:t>
      </w: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 баллов – за неверный ответ. </w:t>
      </w:r>
    </w:p>
    <w:p w:rsidR="00A70398" w:rsidRPr="00A70398" w:rsidRDefault="00A70398" w:rsidP="00A70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выполнение заданий №№ 2 - 4, 11, 13, 15 в зависимости от полноты и правильности ответа выставляется от 0 до 2 баллов. Важно при этом обратить внимание на то, что при общем выводе о выполнении работы задания №№ 2 - 4, 11, 13, 15 считаются выполненными, даже если учащийся получает за них только 1 балл. </w:t>
      </w:r>
    </w:p>
    <w:p w:rsidR="00A70398" w:rsidRPr="00A70398" w:rsidRDefault="00A70398" w:rsidP="00A70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выполняет из пятнадцати заданий </w:t>
      </w:r>
      <w:r w:rsidRPr="00A70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десяти заданий</w:t>
      </w: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считается, что он достиг уровня обязательной подготовки по русскому языку. При верном выполнении </w:t>
      </w:r>
      <w:r w:rsidRPr="00A70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тринадцати - пятнадцати заданий</w:t>
      </w:r>
      <w:r w:rsidRPr="00A7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констатировать, что учащийся имеет достаточно прочную базовую подготовку. </w:t>
      </w:r>
    </w:p>
    <w:p w:rsidR="00A70398" w:rsidRDefault="00A70398" w:rsidP="00A70398">
      <w:pPr>
        <w:pStyle w:val="a7"/>
        <w:ind w:firstLine="709"/>
      </w:pPr>
      <w:r w:rsidRPr="00515BE5">
        <w:t xml:space="preserve">Результаты выполнения заданий повышенного уровня позволяют составить представление о возможностях учащихся справляться с нестандартными заданиями по русскому языку, требующими для своего выполнения определенного уровня </w:t>
      </w:r>
      <w:r>
        <w:t>универсальных учебных действий</w:t>
      </w:r>
      <w:r w:rsidRPr="00515BE5">
        <w:t>. За выполнение заданий №№ 19, 2</w:t>
      </w:r>
      <w:r>
        <w:t>0</w:t>
      </w:r>
      <w:r w:rsidRPr="00515BE5">
        <w:t xml:space="preserve"> в зависимости от полноты и правильности ответа выставляется от 0 до 2 баллов</w:t>
      </w:r>
      <w:r>
        <w:t xml:space="preserve">, за выполнение </w:t>
      </w:r>
      <w:r w:rsidRPr="00515BE5">
        <w:t xml:space="preserve">заданий №№ </w:t>
      </w:r>
      <w:r>
        <w:t>16, 17, 18</w:t>
      </w:r>
      <w:r w:rsidRPr="00515BE5">
        <w:t xml:space="preserve"> в зависимости от полноты и правильности ответа выставляется от 0 до </w:t>
      </w:r>
      <w:r>
        <w:t>3</w:t>
      </w:r>
      <w:r w:rsidRPr="00515BE5">
        <w:t xml:space="preserve"> баллов.</w:t>
      </w:r>
    </w:p>
    <w:p w:rsidR="00A70398" w:rsidRPr="0037290A" w:rsidRDefault="00A70398" w:rsidP="00A70398">
      <w:pPr>
        <w:pStyle w:val="a7"/>
        <w:ind w:firstLine="709"/>
      </w:pPr>
    </w:p>
    <w:p w:rsidR="007D493C" w:rsidRDefault="007D493C" w:rsidP="00A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93C" w:rsidRDefault="007D493C" w:rsidP="007D4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Таблица 3. Уровни и критерии </w:t>
      </w:r>
      <w:r w:rsidR="004F1D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работы </w:t>
      </w:r>
    </w:p>
    <w:p w:rsidR="007D493C" w:rsidRDefault="007D493C" w:rsidP="007D4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D493C" w:rsidTr="0019590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493C" w:rsidRDefault="007D493C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Уровни оценки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493C" w:rsidRDefault="007D493C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Критерии оценки</w:t>
            </w:r>
          </w:p>
        </w:tc>
      </w:tr>
      <w:tr w:rsidR="007D493C" w:rsidTr="0019590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C" w:rsidRDefault="007D493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Уровень ниже базового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C" w:rsidRDefault="0019590C" w:rsidP="00A7039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Верно выполнено</w:t>
            </w:r>
            <w:r w:rsidR="00A70398">
              <w:rPr>
                <w:rFonts w:ascii="Times New Roman" w:hAnsi="Times New Roman"/>
                <w:spacing w:val="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</w:t>
            </w:r>
            <w:r w:rsidR="001A5B2C">
              <w:rPr>
                <w:rFonts w:ascii="Times New Roman" w:hAnsi="Times New Roman"/>
                <w:spacing w:val="1"/>
                <w:sz w:val="24"/>
                <w:szCs w:val="24"/>
              </w:rPr>
              <w:t>менее базовых</w:t>
            </w:r>
            <w:r w:rsidR="007D493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заданий</w:t>
            </w:r>
          </w:p>
        </w:tc>
      </w:tr>
      <w:tr w:rsidR="001A5B2C" w:rsidTr="0019590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C" w:rsidRDefault="001A5B2C" w:rsidP="001A5B2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Уровень базовой подготовки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C" w:rsidRDefault="001A5B2C" w:rsidP="00A70398">
            <w:r w:rsidRPr="00B76F64">
              <w:rPr>
                <w:rFonts w:ascii="Times New Roman" w:hAnsi="Times New Roman"/>
                <w:spacing w:val="1"/>
                <w:sz w:val="24"/>
                <w:szCs w:val="24"/>
              </w:rPr>
              <w:t>Верно в</w:t>
            </w:r>
            <w:r w:rsidR="003044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ыполнено </w:t>
            </w:r>
            <w:r w:rsidR="00A70398">
              <w:rPr>
                <w:rFonts w:ascii="Times New Roman" w:hAnsi="Times New Roman"/>
                <w:spacing w:val="1"/>
                <w:sz w:val="24"/>
                <w:szCs w:val="24"/>
              </w:rPr>
              <w:t>10</w:t>
            </w:r>
            <w:r w:rsidR="003044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-1</w:t>
            </w:r>
            <w:r w:rsidR="00A70398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B76F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базовых заданий</w:t>
            </w:r>
          </w:p>
        </w:tc>
      </w:tr>
      <w:tr w:rsidR="001A5B2C" w:rsidTr="002C61C8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C8" w:rsidRDefault="001A5B2C" w:rsidP="001A5B2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Уровень прочной базовой подготовки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C" w:rsidRDefault="001A5B2C" w:rsidP="00A70398">
            <w:r w:rsidRPr="00B76F64">
              <w:rPr>
                <w:rFonts w:ascii="Times New Roman" w:hAnsi="Times New Roman"/>
                <w:spacing w:val="1"/>
                <w:sz w:val="24"/>
                <w:szCs w:val="24"/>
              </w:rPr>
              <w:t>Верно в</w:t>
            </w:r>
            <w:r w:rsidR="003044E5">
              <w:rPr>
                <w:rFonts w:ascii="Times New Roman" w:hAnsi="Times New Roman"/>
                <w:spacing w:val="1"/>
                <w:sz w:val="24"/>
                <w:szCs w:val="24"/>
              </w:rPr>
              <w:t>ыполнено 1</w:t>
            </w:r>
            <w:r w:rsidR="00A70398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</w:t>
            </w:r>
            <w:r w:rsidR="003044E5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="00A70398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="003044E5" w:rsidRPr="00B76F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базовых</w:t>
            </w:r>
            <w:r w:rsidRPr="00B76F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заданий</w:t>
            </w:r>
          </w:p>
        </w:tc>
      </w:tr>
      <w:tr w:rsidR="0078510C" w:rsidTr="0019590C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0C" w:rsidRPr="006770A1" w:rsidRDefault="0078510C" w:rsidP="00691BB2">
            <w:pPr>
              <w:rPr>
                <w:spacing w:val="1"/>
              </w:rPr>
            </w:pPr>
            <w:r w:rsidRPr="0078510C">
              <w:rPr>
                <w:rFonts w:ascii="Times New Roman" w:hAnsi="Times New Roman"/>
                <w:spacing w:val="1"/>
                <w:sz w:val="24"/>
                <w:szCs w:val="24"/>
              </w:rPr>
              <w:t>Уровень повышенной подготовки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0C" w:rsidRDefault="0078510C" w:rsidP="00691BB2">
            <w:r w:rsidRPr="0078510C">
              <w:rPr>
                <w:rFonts w:ascii="Times New Roman" w:hAnsi="Times New Roman"/>
                <w:spacing w:val="1"/>
                <w:sz w:val="24"/>
                <w:szCs w:val="24"/>
              </w:rPr>
              <w:t>Верно выполнено 15 базовых заданий, процент выполнения заданий повышенного уровня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</w:t>
            </w:r>
            <w:r w:rsidRPr="0078510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более 50</w:t>
            </w:r>
            <w:r w:rsidR="00B7716C">
              <w:rPr>
                <w:rFonts w:ascii="Times New Roman" w:hAnsi="Times New Roman"/>
                <w:spacing w:val="1"/>
                <w:sz w:val="24"/>
                <w:szCs w:val="24"/>
              </w:rPr>
              <w:t>%</w:t>
            </w:r>
            <w:r w:rsidRPr="0078510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</w:tr>
    </w:tbl>
    <w:p w:rsidR="00A21059" w:rsidRPr="00A21059" w:rsidRDefault="00A21059" w:rsidP="00A70398">
      <w:pPr>
        <w:pStyle w:val="a7"/>
      </w:pPr>
    </w:p>
    <w:p w:rsidR="00A21059" w:rsidRPr="00A21059" w:rsidRDefault="00A21059" w:rsidP="00A21059">
      <w:pPr>
        <w:pStyle w:val="a7"/>
        <w:ind w:firstLine="426"/>
      </w:pPr>
    </w:p>
    <w:p w:rsidR="00BE2069" w:rsidRPr="006B458B" w:rsidRDefault="00004E86" w:rsidP="00A210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5. Условия проведения работы.</w:t>
      </w:r>
    </w:p>
    <w:p w:rsidR="00BE2069" w:rsidRPr="006B458B" w:rsidRDefault="00BE2069" w:rsidP="00BE2069">
      <w:pPr>
        <w:pStyle w:val="a7"/>
        <w:ind w:firstLine="708"/>
      </w:pPr>
      <w:r w:rsidRPr="006B458B">
        <w:t>Работа проводится в</w:t>
      </w:r>
      <w:r w:rsidR="00743964" w:rsidRPr="006B458B">
        <w:t xml:space="preserve"> 3-</w:t>
      </w:r>
      <w:r w:rsidRPr="006B458B">
        <w:t xml:space="preserve">м классе в конце учебного года. На выполнение работы отводится 1 </w:t>
      </w:r>
      <w:proofErr w:type="spellStart"/>
      <w:r w:rsidRPr="006B458B">
        <w:t>урок.Работа</w:t>
      </w:r>
      <w:proofErr w:type="spellEnd"/>
      <w:r w:rsidRPr="006B458B">
        <w:t xml:space="preserve"> составлена в </w:t>
      </w:r>
      <w:r w:rsidR="00702CFC" w:rsidRPr="006B458B">
        <w:t>двух</w:t>
      </w:r>
      <w:r w:rsidRPr="006B458B">
        <w:t xml:space="preserve"> вариантах. Варианты одинаковые по структуре, по содержанию заданий и по трудности. </w:t>
      </w:r>
    </w:p>
    <w:p w:rsidR="006B458B" w:rsidRPr="0037290A" w:rsidRDefault="00702CFC" w:rsidP="008D633C">
      <w:pPr>
        <w:pStyle w:val="a7"/>
        <w:ind w:firstLine="709"/>
      </w:pPr>
      <w:r w:rsidRPr="006B458B">
        <w:t>Для выполнения заданий требуется ручка с синей пастой</w:t>
      </w:r>
      <w:r w:rsidR="00B7716C">
        <w:t xml:space="preserve">. </w:t>
      </w:r>
      <w:r w:rsidR="006B458B">
        <w:t>Если учащиеся знакомы с предлагаемыми в работе формами заданий, то тренировочное занятие можно не проводить.</w:t>
      </w:r>
    </w:p>
    <w:p w:rsidR="00743964" w:rsidRDefault="006B458B" w:rsidP="006B458B">
      <w:pPr>
        <w:pStyle w:val="a7"/>
        <w:ind w:firstLine="709"/>
      </w:pPr>
      <w:r w:rsidRPr="0037290A">
        <w:t>Ниже приведен план работы</w:t>
      </w:r>
      <w:r w:rsidR="00346BC0">
        <w:t xml:space="preserve"> (см. таблицу 4</w:t>
      </w:r>
      <w:r>
        <w:t>)</w:t>
      </w:r>
      <w:r w:rsidRPr="0037290A">
        <w:t xml:space="preserve">, в котором представлены </w:t>
      </w:r>
      <w:r>
        <w:t xml:space="preserve">контролируемые умения, тип и уровень сложности </w:t>
      </w:r>
      <w:r w:rsidRPr="0037290A">
        <w:t>каждого задания.</w:t>
      </w:r>
    </w:p>
    <w:p w:rsidR="006B458B" w:rsidRPr="006B458B" w:rsidRDefault="006B458B" w:rsidP="006B458B">
      <w:pPr>
        <w:pStyle w:val="a7"/>
        <w:ind w:firstLine="709"/>
      </w:pPr>
    </w:p>
    <w:p w:rsidR="00BF3A6D" w:rsidRPr="006B458B" w:rsidRDefault="00BF3A6D" w:rsidP="00BF3A6D">
      <w:pPr>
        <w:pStyle w:val="a7"/>
        <w:spacing w:after="120"/>
        <w:rPr>
          <w:rFonts w:eastAsiaTheme="minorHAnsi"/>
          <w:b/>
          <w:i/>
          <w:color w:val="002060"/>
          <w:lang w:eastAsia="en-US"/>
        </w:rPr>
      </w:pPr>
      <w:r w:rsidRPr="00BF3A6D">
        <w:rPr>
          <w:b/>
        </w:rPr>
        <w:t>6</w:t>
      </w:r>
      <w:r w:rsidRPr="008D633C">
        <w:rPr>
          <w:b/>
        </w:rPr>
        <w:t xml:space="preserve">. </w:t>
      </w:r>
      <w:r w:rsidRPr="008D633C">
        <w:rPr>
          <w:rFonts w:eastAsiaTheme="minorHAnsi"/>
          <w:b/>
          <w:i/>
          <w:lang w:eastAsia="en-US"/>
        </w:rPr>
        <w:t>План работы.</w:t>
      </w:r>
    </w:p>
    <w:p w:rsidR="004A07E8" w:rsidRDefault="00BF3A6D" w:rsidP="00BF3A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распределении заданий по разделам программы, по видам заданий и уровню </w:t>
      </w:r>
      <w:r w:rsidR="004A07E8">
        <w:rPr>
          <w:rFonts w:ascii="Times New Roman" w:hAnsi="Times New Roman" w:cs="Times New Roman"/>
          <w:sz w:val="24"/>
          <w:szCs w:val="24"/>
        </w:rPr>
        <w:t>сложности приведена</w:t>
      </w:r>
      <w:r>
        <w:rPr>
          <w:rFonts w:ascii="Times New Roman" w:hAnsi="Times New Roman" w:cs="Times New Roman"/>
          <w:sz w:val="24"/>
          <w:szCs w:val="24"/>
        </w:rPr>
        <w:t xml:space="preserve"> в плане работы.</w:t>
      </w:r>
    </w:p>
    <w:p w:rsidR="006B458B" w:rsidRPr="00015424" w:rsidRDefault="006B458B" w:rsidP="006B458B">
      <w:pPr>
        <w:pStyle w:val="a7"/>
        <w:ind w:firstLine="708"/>
        <w:jc w:val="right"/>
        <w:rPr>
          <w:b/>
        </w:rPr>
      </w:pPr>
      <w:r w:rsidRPr="00015424">
        <w:rPr>
          <w:b/>
        </w:rPr>
        <w:t xml:space="preserve">Таблица </w:t>
      </w:r>
      <w:r>
        <w:rPr>
          <w:b/>
        </w:rPr>
        <w:t>4</w:t>
      </w:r>
    </w:p>
    <w:p w:rsidR="00346BC0" w:rsidRDefault="006B458B" w:rsidP="006B45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432"/>
        <w:gridCol w:w="4586"/>
        <w:gridCol w:w="762"/>
        <w:gridCol w:w="796"/>
        <w:gridCol w:w="1225"/>
      </w:tblGrid>
      <w:tr w:rsidR="00346BC0" w:rsidRPr="00346BC0" w:rsidTr="00346BC0">
        <w:trPr>
          <w:cantSplit/>
        </w:trPr>
        <w:tc>
          <w:tcPr>
            <w:tcW w:w="448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№ зада</w:t>
            </w: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756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516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умения</w:t>
            </w:r>
          </w:p>
        </w:tc>
        <w:tc>
          <w:tcPr>
            <w:tcW w:w="426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Тип за</w:t>
            </w:r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дания</w:t>
            </w:r>
          </w:p>
        </w:tc>
        <w:tc>
          <w:tcPr>
            <w:tcW w:w="427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6BC0">
              <w:rPr>
                <w:rFonts w:ascii="Times New Roman" w:hAnsi="Times New Roman" w:cs="Times New Roman"/>
                <w:b/>
                <w:sz w:val="24"/>
                <w:szCs w:val="24"/>
              </w:rPr>
              <w:t>Слож-ность</w:t>
            </w:r>
            <w:proofErr w:type="spellEnd"/>
            <w:proofErr w:type="gramEnd"/>
          </w:p>
        </w:tc>
        <w:tc>
          <w:tcPr>
            <w:tcW w:w="427" w:type="pct"/>
            <w:shd w:val="clear" w:color="auto" w:fill="D9D9D9"/>
          </w:tcPr>
          <w:p w:rsidR="00346BC0" w:rsidRDefault="00346BC0" w:rsidP="00346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Макси-</w:t>
            </w:r>
          </w:p>
          <w:p w:rsidR="00346BC0" w:rsidRDefault="00346BC0" w:rsidP="00346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мальный</w:t>
            </w:r>
            <w:proofErr w:type="spellEnd"/>
          </w:p>
          <w:p w:rsidR="00346BC0" w:rsidRPr="00346BC0" w:rsidRDefault="00346BC0" w:rsidP="00346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алфавитный порядок слов.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Соотносить звуковой и буквенный состав слов. Группировать слова по заданному основанию.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твёрдые/мягкие, парные/непарные твёрдые и мягкие; согласные звонкие/глухие, парные/непарные звонкие и глухие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возможный состав слова. Выбирать несколько правильных утверждений.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 слова, на основании зна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признаков родственных слов находить группу родственных слов.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соотносить слова и схему состава слова, находить слова, соответству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ющие схеме. 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Находить заданную орфограмму в словах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Находить орфографическую ошибку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предложение по цели высказыва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по интонации 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простого двусо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ставного предложения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словосочетания и грамматическую ос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предложение, находить в предложении сло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восочетания.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Составлять план прочитанного текста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 Выражать собственное мнение о прочитанном тексте. Запи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сывать небольшой связный тест.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Определять наличие и отсутствие в слове заданных морфем. Группировать слова по заданному основанию. Подбирать свои примеры слов задан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состава.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указанной </w:t>
            </w:r>
            <w:proofErr w:type="spellStart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орфораммой</w:t>
            </w:r>
            <w:proofErr w:type="spellEnd"/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 имен суще</w:t>
            </w:r>
            <w:r w:rsidRPr="0034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ствительных — род.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 или ложность утверждения. Подбирать примеры, доказывающие выбранное утверждение.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pct"/>
          </w:tcPr>
          <w:p w:rsidR="00346BC0" w:rsidRPr="00346BC0" w:rsidRDefault="00704191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Различать омонимичные имена существительные и имена прилагательные.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6BC0" w:rsidRPr="00346BC0" w:rsidTr="00346BC0">
        <w:trPr>
          <w:cantSplit/>
        </w:trPr>
        <w:tc>
          <w:tcPr>
            <w:tcW w:w="448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51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</w:t>
            </w:r>
            <w:r w:rsidRPr="00346BC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ложения, составлять предложения с заданными характеристиками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346BC0" w:rsidRPr="00346BC0" w:rsidRDefault="00346BC0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pct"/>
          </w:tcPr>
          <w:p w:rsidR="00346BC0" w:rsidRPr="00346BC0" w:rsidRDefault="004D1735" w:rsidP="0084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346BC0" w:rsidRPr="00346BC0" w:rsidRDefault="00346BC0" w:rsidP="0034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8B" w:rsidRPr="00346BC0" w:rsidRDefault="00346BC0" w:rsidP="00346BC0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B458B" w:rsidRPr="00346BC0" w:rsidSect="00F9594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AD" w:rsidRDefault="00307AAD" w:rsidP="00592306">
      <w:pPr>
        <w:spacing w:after="0" w:line="240" w:lineRule="auto"/>
      </w:pPr>
      <w:r>
        <w:separator/>
      </w:r>
    </w:p>
  </w:endnote>
  <w:endnote w:type="continuationSeparator" w:id="0">
    <w:p w:rsidR="00307AAD" w:rsidRDefault="00307AAD" w:rsidP="0059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06" w:rsidRPr="00A92C05" w:rsidRDefault="009D302B" w:rsidP="00592306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</w:t>
    </w:r>
    <w:r w:rsidR="00A92C05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AD" w:rsidRDefault="00307AAD" w:rsidP="00592306">
      <w:pPr>
        <w:spacing w:after="0" w:line="240" w:lineRule="auto"/>
      </w:pPr>
      <w:r>
        <w:separator/>
      </w:r>
    </w:p>
  </w:footnote>
  <w:footnote w:type="continuationSeparator" w:id="0">
    <w:p w:rsidR="00307AAD" w:rsidRDefault="00307AAD" w:rsidP="0059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06" w:rsidRDefault="00592306">
    <w:pPr>
      <w:pStyle w:val="a3"/>
    </w:pPr>
    <w:r>
      <w:t xml:space="preserve">Русский </w:t>
    </w:r>
    <w:proofErr w:type="gramStart"/>
    <w:r>
      <w:t>язык  3</w:t>
    </w:r>
    <w:proofErr w:type="gramEnd"/>
    <w: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11A3"/>
    <w:multiLevelType w:val="hybridMultilevel"/>
    <w:tmpl w:val="33F210B4"/>
    <w:lvl w:ilvl="0" w:tplc="C540C4F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160"/>
    <w:rsid w:val="00004E86"/>
    <w:rsid w:val="00061619"/>
    <w:rsid w:val="00061F8C"/>
    <w:rsid w:val="000C0C57"/>
    <w:rsid w:val="000D65FE"/>
    <w:rsid w:val="001074A6"/>
    <w:rsid w:val="00115160"/>
    <w:rsid w:val="0019590C"/>
    <w:rsid w:val="001A5B2C"/>
    <w:rsid w:val="001B6BD8"/>
    <w:rsid w:val="00214FF5"/>
    <w:rsid w:val="00225381"/>
    <w:rsid w:val="00233DB1"/>
    <w:rsid w:val="002506C2"/>
    <w:rsid w:val="00263C63"/>
    <w:rsid w:val="002C14D3"/>
    <w:rsid w:val="002C61C8"/>
    <w:rsid w:val="002E3F91"/>
    <w:rsid w:val="003044E5"/>
    <w:rsid w:val="00307AAD"/>
    <w:rsid w:val="00307EF4"/>
    <w:rsid w:val="00346163"/>
    <w:rsid w:val="00346BC0"/>
    <w:rsid w:val="00373E77"/>
    <w:rsid w:val="003921B4"/>
    <w:rsid w:val="003A05F4"/>
    <w:rsid w:val="00422F39"/>
    <w:rsid w:val="00450F1F"/>
    <w:rsid w:val="00487449"/>
    <w:rsid w:val="00492BF4"/>
    <w:rsid w:val="004A07E8"/>
    <w:rsid w:val="004A1110"/>
    <w:rsid w:val="004D1735"/>
    <w:rsid w:val="004E05EF"/>
    <w:rsid w:val="004F1DDE"/>
    <w:rsid w:val="005034BC"/>
    <w:rsid w:val="00592306"/>
    <w:rsid w:val="005B12FA"/>
    <w:rsid w:val="0068444D"/>
    <w:rsid w:val="006B458B"/>
    <w:rsid w:val="006D0960"/>
    <w:rsid w:val="00700D48"/>
    <w:rsid w:val="00702CFC"/>
    <w:rsid w:val="00704191"/>
    <w:rsid w:val="00732F9B"/>
    <w:rsid w:val="00743964"/>
    <w:rsid w:val="0078510C"/>
    <w:rsid w:val="007B1661"/>
    <w:rsid w:val="007D493C"/>
    <w:rsid w:val="007E6DC1"/>
    <w:rsid w:val="007F0F14"/>
    <w:rsid w:val="0080192B"/>
    <w:rsid w:val="00822E15"/>
    <w:rsid w:val="008704E2"/>
    <w:rsid w:val="00881C34"/>
    <w:rsid w:val="008C1C6C"/>
    <w:rsid w:val="008D633C"/>
    <w:rsid w:val="0097561F"/>
    <w:rsid w:val="009B1DC8"/>
    <w:rsid w:val="009D302B"/>
    <w:rsid w:val="00A15B67"/>
    <w:rsid w:val="00A15C9A"/>
    <w:rsid w:val="00A21059"/>
    <w:rsid w:val="00A342C2"/>
    <w:rsid w:val="00A65B73"/>
    <w:rsid w:val="00A70398"/>
    <w:rsid w:val="00A92C05"/>
    <w:rsid w:val="00AA3F5D"/>
    <w:rsid w:val="00AC0FF8"/>
    <w:rsid w:val="00AF7C0A"/>
    <w:rsid w:val="00B26BFA"/>
    <w:rsid w:val="00B72464"/>
    <w:rsid w:val="00B7716C"/>
    <w:rsid w:val="00BD2B2B"/>
    <w:rsid w:val="00BD6C82"/>
    <w:rsid w:val="00BE2069"/>
    <w:rsid w:val="00BF3A6D"/>
    <w:rsid w:val="00C03D3B"/>
    <w:rsid w:val="00C22049"/>
    <w:rsid w:val="00CD2EF1"/>
    <w:rsid w:val="00D017E0"/>
    <w:rsid w:val="00D3060A"/>
    <w:rsid w:val="00D759C7"/>
    <w:rsid w:val="00D8346E"/>
    <w:rsid w:val="00D91991"/>
    <w:rsid w:val="00DF148F"/>
    <w:rsid w:val="00E13A71"/>
    <w:rsid w:val="00E75D26"/>
    <w:rsid w:val="00E77820"/>
    <w:rsid w:val="00EE1656"/>
    <w:rsid w:val="00F101B6"/>
    <w:rsid w:val="00F86EF0"/>
    <w:rsid w:val="00F9594E"/>
    <w:rsid w:val="00FB283A"/>
    <w:rsid w:val="00FC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6DC51-047F-43A5-9C90-71C33C6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4E"/>
  </w:style>
  <w:style w:type="paragraph" w:styleId="1">
    <w:name w:val="heading 1"/>
    <w:basedOn w:val="a"/>
    <w:next w:val="a"/>
    <w:link w:val="10"/>
    <w:qFormat/>
    <w:rsid w:val="00A703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00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700D4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00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A21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1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7D49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D65FE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59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7CAF-F4F2-4737-9673-52C04D16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112</cp:revision>
  <cp:lastPrinted>2018-11-23T13:32:00Z</cp:lastPrinted>
  <dcterms:created xsi:type="dcterms:W3CDTF">2018-04-05T09:19:00Z</dcterms:created>
  <dcterms:modified xsi:type="dcterms:W3CDTF">2022-04-07T10:59:00Z</dcterms:modified>
</cp:coreProperties>
</file>