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DCEE" w14:textId="77777777" w:rsidR="00CB0A0E" w:rsidRPr="00CB0A0E" w:rsidRDefault="00CB0A0E" w:rsidP="00CB0A0E">
      <w:pPr>
        <w:spacing w:after="300" w:line="390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</w:pPr>
      <w:r w:rsidRPr="00CB0A0E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 xml:space="preserve">&lt;Письмо&gt; </w:t>
      </w:r>
      <w:proofErr w:type="spellStart"/>
      <w:r w:rsidRPr="00CB0A0E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>Минпросвещения</w:t>
      </w:r>
      <w:proofErr w:type="spellEnd"/>
      <w:r w:rsidRPr="00CB0A0E">
        <w:rPr>
          <w:rFonts w:ascii="Open Sans" w:eastAsia="Times New Roman" w:hAnsi="Open Sans" w:cs="Open Sans"/>
          <w:b/>
          <w:bCs/>
          <w:color w:val="005EA5"/>
          <w:kern w:val="36"/>
          <w:sz w:val="38"/>
          <w:szCs w:val="38"/>
          <w:lang w:eastAsia="ru-RU"/>
        </w:rPr>
        <w:t xml:space="preserve"> России от 31.08.2021 N 03-1420 "Об изучении учебного предмета "Второй иностранный язык"</w:t>
      </w:r>
    </w:p>
    <w:p w14:paraId="2E797CE4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0" w:name="100001"/>
      <w:bookmarkEnd w:id="0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14:paraId="05B8F5EC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" w:name="100002"/>
      <w:bookmarkEnd w:id="1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ДЕПАРТАМЕНТ ГОСУДАРСТВЕННОЙ ПОЛИТИКИ И УПРАВЛЕНИЯ</w:t>
      </w:r>
    </w:p>
    <w:p w14:paraId="23BF0FF7" w14:textId="77777777" w:rsidR="00CB0A0E" w:rsidRPr="00CB0A0E" w:rsidRDefault="00CB0A0E" w:rsidP="00CB0A0E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В СФЕРЕ ОБЩЕГО ОБРАЗОВАНИЯ</w:t>
      </w:r>
    </w:p>
    <w:p w14:paraId="73D4372A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2" w:name="100003"/>
      <w:bookmarkEnd w:id="2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ПИСЬМО</w:t>
      </w:r>
    </w:p>
    <w:p w14:paraId="2F554E8E" w14:textId="77777777" w:rsidR="00CB0A0E" w:rsidRPr="00CB0A0E" w:rsidRDefault="00CB0A0E" w:rsidP="00CB0A0E">
      <w:pPr>
        <w:spacing w:after="18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от 31 августа 2021 г. N 03-1420</w:t>
      </w:r>
    </w:p>
    <w:p w14:paraId="76B360A5" w14:textId="77777777" w:rsidR="00CB0A0E" w:rsidRPr="00CB0A0E" w:rsidRDefault="00CB0A0E" w:rsidP="00CB0A0E">
      <w:pPr>
        <w:spacing w:after="0" w:line="330" w:lineRule="atLeast"/>
        <w:jc w:val="center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3" w:name="100004"/>
      <w:bookmarkEnd w:id="3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ОБ ИЗУЧЕНИИ УЧЕБНОГО ПРЕДМЕТА "ВТОРОЙ ИНОСТРАННЫЙ ЯЗЫК"</w:t>
      </w:r>
    </w:p>
    <w:p w14:paraId="5A8F8995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4" w:name="100005"/>
      <w:bookmarkEnd w:id="4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 связи с поступающими в адрес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обращениями по вопросу об изучении учебного предмета "Второй иностранный язык" на уровне основного общего образования Департамент государственной политики и управления в сфере общего образования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(далее - Департамент) разъясняет.</w:t>
      </w:r>
    </w:p>
    <w:p w14:paraId="4F9E0BD8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5" w:name="100006"/>
      <w:bookmarkEnd w:id="5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 настоящее время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подготовлен обновленный федеральный государственный образовательный </w:t>
      </w:r>
      <w:hyperlink r:id="rId4" w:anchor="100016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стандарт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 основного общего образования (утвержден приказом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от 31 мая 2021 г. N 287) (далее - обновленный ФГОС ООО). Согласно указанному документу в целях обеспечения индивидуальных </w:t>
      </w:r>
      <w:r w:rsidRPr="009D64A1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потребностей обучающихся учебный </w:t>
      </w:r>
      <w:hyperlink r:id="rId5" w:anchor="100251" w:history="1">
        <w:r w:rsidRPr="009D64A1">
          <w:rPr>
            <w:rFonts w:ascii="inherit" w:eastAsia="Times New Roman" w:hAnsi="inherit" w:cs="Open Sans"/>
            <w:color w:val="005EA5"/>
            <w:sz w:val="23"/>
            <w:szCs w:val="23"/>
            <w:highlight w:val="cyan"/>
            <w:u w:val="single"/>
            <w:bdr w:val="none" w:sz="0" w:space="0" w:color="auto" w:frame="1"/>
            <w:lang w:eastAsia="ru-RU"/>
          </w:rPr>
          <w:t>предмет</w:t>
        </w:r>
      </w:hyperlink>
      <w:r w:rsidRPr="009D64A1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 "Второй иностранный язык" может быть включен в учебный план основного общего образования (далее - учебный план) по заявлению родителей (законных представителей) несовершеннолетних</w:t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обучающихся.</w:t>
      </w:r>
    </w:p>
    <w:p w14:paraId="7D393AD3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6" w:name="100007"/>
      <w:bookmarkEnd w:id="6"/>
      <w:r w:rsidRPr="009D64A1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При этом учебный предмет "Второй иностранный язык" в случае поступления соответствующих заявлений от родителей (законных представителей) несовершеннолетних обучающихся включается в учебный план только при наличии в образовательной организации, реализующей программу основного общего образования</w:t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(далее - образовательная организация), необходимых кадровых, финансовых, материально-технических и иных условий.</w:t>
      </w:r>
    </w:p>
    <w:p w14:paraId="1792BD4C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7" w:name="100008"/>
      <w:bookmarkEnd w:id="7"/>
      <w:r w:rsidRPr="009D64A1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При наличии в образовательной организации необходимых условий выбор второго иностранного языка родителями (законными представителями) несовершеннолетних обучающихся осуществляется из перечня, предлагаемого образовательной организацией.</w:t>
      </w:r>
      <w:bookmarkStart w:id="8" w:name="_GoBack"/>
      <w:bookmarkEnd w:id="8"/>
    </w:p>
    <w:p w14:paraId="7374BDD6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9" w:name="100009"/>
      <w:bookmarkEnd w:id="9"/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Департамент информирует, что прием на обучение по программам основного общего образования (в 5 класс) в соответствии с обновленным </w:t>
      </w:r>
      <w:hyperlink r:id="rId6" w:anchor="100016" w:history="1">
        <w:r w:rsidRPr="009D18C5">
          <w:rPr>
            <w:rFonts w:ascii="inherit" w:eastAsia="Times New Roman" w:hAnsi="inherit" w:cs="Open Sans"/>
            <w:color w:val="005EA5"/>
            <w:sz w:val="23"/>
            <w:szCs w:val="23"/>
            <w:highlight w:val="cyan"/>
            <w:u w:val="single"/>
            <w:bdr w:val="none" w:sz="0" w:space="0" w:color="auto" w:frame="1"/>
            <w:lang w:eastAsia="ru-RU"/>
          </w:rPr>
          <w:t>ФГОС</w:t>
        </w:r>
      </w:hyperlink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 ООО начнется с 1 сентября 2022 г. во всех образовательных организациях.</w:t>
      </w:r>
    </w:p>
    <w:p w14:paraId="60A3A18B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0" w:name="100010"/>
      <w:bookmarkEnd w:id="10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В то же время образовательная организация </w:t>
      </w:r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имеет право принять решение об обучении несовершеннолетних обучающихся 5 - 9 классов в соответствии с обновленным </w:t>
      </w:r>
      <w:hyperlink r:id="rId7" w:anchor="100016" w:history="1">
        <w:r w:rsidRPr="009D18C5">
          <w:rPr>
            <w:rFonts w:ascii="inherit" w:eastAsia="Times New Roman" w:hAnsi="inherit" w:cs="Open Sans"/>
            <w:color w:val="005EA5"/>
            <w:sz w:val="23"/>
            <w:szCs w:val="23"/>
            <w:highlight w:val="cyan"/>
            <w:u w:val="single"/>
            <w:bdr w:val="none" w:sz="0" w:space="0" w:color="auto" w:frame="1"/>
            <w:lang w:eastAsia="ru-RU"/>
          </w:rPr>
          <w:t>ФГОС</w:t>
        </w:r>
      </w:hyperlink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 ООО с 1 сентября 2021 г. с согласия их родителей (законных представителей). Данное решение принимается образовательной организацией с учетом возможности создания в образовательной организации условий реализации программы основного общего образования, установленных обновленным </w:t>
      </w:r>
      <w:hyperlink r:id="rId8" w:anchor="100016" w:history="1">
        <w:r w:rsidRPr="009D18C5">
          <w:rPr>
            <w:rFonts w:ascii="inherit" w:eastAsia="Times New Roman" w:hAnsi="inherit" w:cs="Open Sans"/>
            <w:color w:val="005EA5"/>
            <w:sz w:val="23"/>
            <w:szCs w:val="23"/>
            <w:highlight w:val="cyan"/>
            <w:u w:val="single"/>
            <w:bdr w:val="none" w:sz="0" w:space="0" w:color="auto" w:frame="1"/>
            <w:lang w:eastAsia="ru-RU"/>
          </w:rPr>
          <w:t>ФГОС</w:t>
        </w:r>
      </w:hyperlink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cyan"/>
          <w:lang w:eastAsia="ru-RU"/>
        </w:rPr>
        <w:t> ООО.</w:t>
      </w:r>
    </w:p>
    <w:p w14:paraId="0079336E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1" w:name="100011"/>
      <w:bookmarkEnd w:id="11"/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yellow"/>
          <w:lang w:eastAsia="ru-RU"/>
        </w:rPr>
        <w:lastRenderedPageBreak/>
        <w:t>Вместе с тем Департамент обращает внимание, что согласно федеральному государственному образовательному </w:t>
      </w:r>
      <w:hyperlink r:id="rId9" w:anchor="000384" w:history="1">
        <w:r w:rsidRPr="009D18C5">
          <w:rPr>
            <w:rFonts w:ascii="inherit" w:eastAsia="Times New Roman" w:hAnsi="inherit" w:cs="Open Sans"/>
            <w:color w:val="005EA5"/>
            <w:sz w:val="23"/>
            <w:szCs w:val="23"/>
            <w:highlight w:val="yellow"/>
            <w:u w:val="single"/>
            <w:bdr w:val="none" w:sz="0" w:space="0" w:color="auto" w:frame="1"/>
            <w:lang w:eastAsia="ru-RU"/>
          </w:rPr>
          <w:t>стандарту</w:t>
        </w:r>
      </w:hyperlink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yellow"/>
          <w:lang w:eastAsia="ru-RU"/>
        </w:rPr>
        <w:t> основного общего образования, утвержденному приказом Министерства образования и науки Российской Федерации от 17 декабря 2010 г. N 1897 (далее - ФГОС ООО 2010), формирование учебного плана осуществляется с учетом обязательного изучения учебного предмета "Второй иностранный язык".</w:t>
      </w:r>
    </w:p>
    <w:p w14:paraId="44B6C5F2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2" w:name="100012"/>
      <w:bookmarkEnd w:id="12"/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yellow"/>
          <w:lang w:eastAsia="ru-RU"/>
        </w:rPr>
        <w:t>Таким образом, для обучающихся, осваивающих образовательную программу основного общего образования в соответствии с </w:t>
      </w:r>
      <w:hyperlink r:id="rId10" w:anchor="100010" w:history="1">
        <w:r w:rsidRPr="009D18C5">
          <w:rPr>
            <w:rFonts w:ascii="inherit" w:eastAsia="Times New Roman" w:hAnsi="inherit" w:cs="Open Sans"/>
            <w:color w:val="005EA5"/>
            <w:sz w:val="23"/>
            <w:szCs w:val="23"/>
            <w:highlight w:val="yellow"/>
            <w:u w:val="single"/>
            <w:bdr w:val="none" w:sz="0" w:space="0" w:color="auto" w:frame="1"/>
            <w:lang w:eastAsia="ru-RU"/>
          </w:rPr>
          <w:t>ФГОС</w:t>
        </w:r>
      </w:hyperlink>
      <w:r w:rsidRPr="009D18C5">
        <w:rPr>
          <w:rFonts w:ascii="inherit" w:eastAsia="Times New Roman" w:hAnsi="inherit" w:cs="Open Sans"/>
          <w:color w:val="000000"/>
          <w:sz w:val="23"/>
          <w:szCs w:val="23"/>
          <w:highlight w:val="yellow"/>
          <w:lang w:eastAsia="ru-RU"/>
        </w:rPr>
        <w:t> ООО 2010, изучение учебного предмета "Второй иностранный язык" является обязательным.</w:t>
      </w:r>
    </w:p>
    <w:p w14:paraId="32D4BD97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3" w:name="100013"/>
      <w:bookmarkEnd w:id="13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Дополнительно Департамент информирует, что согласно </w:t>
      </w:r>
      <w:hyperlink r:id="rId11" w:anchor="100476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 34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Федерального закона обучающимся предоставляется право на зачет образовательной организацией результатов освоения обучающимися учебных предметов, курсов, дополнительных образовательных программ в других образовательных организациях в </w:t>
      </w:r>
      <w:hyperlink r:id="rId12" w:anchor="100012" w:history="1">
        <w:r w:rsidRPr="00CB0A0E">
          <w:rPr>
            <w:rFonts w:ascii="inherit" w:eastAsia="Times New Roman" w:hAnsi="inherit" w:cs="Open Sans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порядке</w:t>
        </w:r>
      </w:hyperlink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, утвержденном приказом Минобрнауки России и </w:t>
      </w:r>
      <w:proofErr w:type="spellStart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Минпросвещения</w:t>
      </w:r>
      <w:proofErr w:type="spellEnd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 xml:space="preserve"> России от 30 июля 2020 г. N 845/369.</w:t>
      </w:r>
    </w:p>
    <w:bookmarkStart w:id="14" w:name="100014"/>
    <w:bookmarkEnd w:id="14"/>
    <w:p w14:paraId="267A25A5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begin"/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instrText xml:space="preserve"> HYPERLINK "https://legalacts.ru/doc/prikaz-minobrnauki-rossii-n-845-minprosveshchenija-rossii-n-369/" \l "100012" </w:instrText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separate"/>
      </w:r>
      <w:r w:rsidRPr="00CB0A0E">
        <w:rPr>
          <w:rFonts w:ascii="inherit" w:eastAsia="Times New Roman" w:hAnsi="inherit" w:cs="Open Sans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fldChar w:fldCharType="end"/>
      </w: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 установлено, что зачет осуществляется по заявлению обучающегося или родителей (законных представителей) несовершеннолетнего обучающегося на основании справки об обучении или о периоде обучения, подтверждающей результаты пройденного обучения.</w:t>
      </w:r>
    </w:p>
    <w:p w14:paraId="3702F1F9" w14:textId="77777777" w:rsidR="00CB0A0E" w:rsidRPr="00CB0A0E" w:rsidRDefault="00CB0A0E" w:rsidP="00CB0A0E">
      <w:pPr>
        <w:spacing w:after="0" w:line="330" w:lineRule="atLeast"/>
        <w:jc w:val="both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5" w:name="100015"/>
      <w:bookmarkEnd w:id="15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обучающийся, и результатов пройденного обучения, определенных освоенной ранее обучающимся образовательной программой (ее частью).</w:t>
      </w:r>
    </w:p>
    <w:p w14:paraId="0709BECB" w14:textId="77777777" w:rsidR="00CB0A0E" w:rsidRPr="00CB0A0E" w:rsidRDefault="00CB0A0E" w:rsidP="00CB0A0E">
      <w:pPr>
        <w:spacing w:after="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bookmarkStart w:id="16" w:name="100016"/>
      <w:bookmarkEnd w:id="16"/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Директор Департамента</w:t>
      </w:r>
    </w:p>
    <w:p w14:paraId="1BE9235A" w14:textId="77777777" w:rsidR="00CB0A0E" w:rsidRPr="00CB0A0E" w:rsidRDefault="00CB0A0E" w:rsidP="00CB0A0E">
      <w:pPr>
        <w:spacing w:after="180" w:line="330" w:lineRule="atLeast"/>
        <w:jc w:val="right"/>
        <w:textAlignment w:val="baseline"/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</w:pPr>
      <w:r w:rsidRPr="00CB0A0E">
        <w:rPr>
          <w:rFonts w:ascii="inherit" w:eastAsia="Times New Roman" w:hAnsi="inherit" w:cs="Open Sans"/>
          <w:color w:val="000000"/>
          <w:sz w:val="23"/>
          <w:szCs w:val="23"/>
          <w:lang w:eastAsia="ru-RU"/>
        </w:rPr>
        <w:t>Е.Е.СЕМЧЕНКО</w:t>
      </w:r>
    </w:p>
    <w:p w14:paraId="55602CF9" w14:textId="77777777" w:rsidR="00715640" w:rsidRDefault="00715640"/>
    <w:sectPr w:rsidR="0071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60"/>
    <w:rsid w:val="00715640"/>
    <w:rsid w:val="009D18C5"/>
    <w:rsid w:val="009D64A1"/>
    <w:rsid w:val="00A94A60"/>
    <w:rsid w:val="00CB0A0E"/>
    <w:rsid w:val="00E30F30"/>
    <w:rsid w:val="00F1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2FB48-26AE-4CE3-ACF0-23A586C1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prosveshchenija-rossii-ot-31052021-n-287-ob-utverzhdeni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prosveshchenija-rossii-ot-31052021-n-287-ob-utverzhdenii/" TargetMode="External"/><Relationship Id="rId12" Type="http://schemas.openxmlformats.org/officeDocument/2006/relationships/hyperlink" Target="https://legalacts.ru/doc/prikaz-minobrnauki-rossii-n-845-minprosveshchenija-rossii-n-36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prosveshchenija-rossii-ot-31052021-n-287-ob-utverzhdenii/" TargetMode="External"/><Relationship Id="rId11" Type="http://schemas.openxmlformats.org/officeDocument/2006/relationships/hyperlink" Target="https://legalacts.ru/doc/273_FZ-ob-obrazovanii/glava-4/statja-34/" TargetMode="External"/><Relationship Id="rId5" Type="http://schemas.openxmlformats.org/officeDocument/2006/relationships/hyperlink" Target="https://legalacts.ru/doc/prikaz-minprosveshchenija-rossii-ot-31052021-n-287-ob-utverzhdenii/" TargetMode="External"/><Relationship Id="rId10" Type="http://schemas.openxmlformats.org/officeDocument/2006/relationships/hyperlink" Target="https://legalacts.ru/doc/prikaz-minobrnauki-rf-ot-17122010-n-1897/" TargetMode="External"/><Relationship Id="rId4" Type="http://schemas.openxmlformats.org/officeDocument/2006/relationships/hyperlink" Target="https://legalacts.ru/doc/prikaz-minprosveshchenija-rossii-ot-31052021-n-287-ob-utverzhdenii/" TargetMode="External"/><Relationship Id="rId9" Type="http://schemas.openxmlformats.org/officeDocument/2006/relationships/hyperlink" Target="https://legalacts.ru/doc/prikaz-minobrnauki-rf-ot-17122010-n-189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Трубанева</dc:creator>
  <cp:keywords/>
  <dc:description/>
  <cp:lastModifiedBy>Зульфия</cp:lastModifiedBy>
  <cp:revision>2</cp:revision>
  <dcterms:created xsi:type="dcterms:W3CDTF">2022-03-15T06:56:00Z</dcterms:created>
  <dcterms:modified xsi:type="dcterms:W3CDTF">2022-03-15T06:56:00Z</dcterms:modified>
</cp:coreProperties>
</file>