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E4" w:rsidRDefault="00E10AE4" w:rsidP="00E10AE4">
      <w:pPr>
        <w:ind w:firstLine="567"/>
        <w:jc w:val="center"/>
        <w:rPr>
          <w:b/>
        </w:rPr>
      </w:pPr>
      <w:r>
        <w:rPr>
          <w:b/>
        </w:rPr>
        <w:t xml:space="preserve">ОПИСАНИЕ КОНТРОЛЬНЫХ ИЗМЕРИТЕЛЬНЫХ МАТЕРИАЛОВ </w:t>
      </w:r>
    </w:p>
    <w:p w:rsidR="00E10AE4" w:rsidRDefault="00E10AE4" w:rsidP="00E10AE4">
      <w:pPr>
        <w:ind w:firstLine="567"/>
        <w:jc w:val="center"/>
        <w:rPr>
          <w:b/>
        </w:rPr>
      </w:pPr>
      <w:r>
        <w:rPr>
          <w:b/>
        </w:rPr>
        <w:t xml:space="preserve">ПО ПРЕДМЕТУ «МАТЕМАТИКА» </w:t>
      </w:r>
    </w:p>
    <w:p w:rsidR="00DE5D7B" w:rsidRDefault="00E10AE4" w:rsidP="00E10AE4">
      <w:pPr>
        <w:ind w:firstLine="567"/>
        <w:jc w:val="center"/>
        <w:rPr>
          <w:b/>
        </w:rPr>
      </w:pPr>
      <w:r>
        <w:rPr>
          <w:b/>
        </w:rPr>
        <w:t xml:space="preserve">ДЛЯ ПРОВЕДЕНИЯ ДИАГНОСТИКИ УРОВНЯ ОБРАЗОВАТЕЛЬНЫХ </w:t>
      </w:r>
    </w:p>
    <w:p w:rsidR="00E10AE4" w:rsidRDefault="00E10AE4" w:rsidP="00E10AE4">
      <w:pPr>
        <w:ind w:firstLine="567"/>
        <w:jc w:val="center"/>
        <w:rPr>
          <w:b/>
        </w:rPr>
      </w:pPr>
      <w:r>
        <w:rPr>
          <w:b/>
        </w:rPr>
        <w:t>ДОСТИЖЕНИЙ УЧАЩИХСЯ В 1 КЛАССЕ</w:t>
      </w:r>
    </w:p>
    <w:p w:rsidR="00903083" w:rsidRDefault="00903083" w:rsidP="00AE48A6">
      <w:pPr>
        <w:pStyle w:val="a4"/>
        <w:ind w:firstLine="709"/>
        <w:jc w:val="center"/>
      </w:pPr>
      <w:bookmarkStart w:id="0" w:name="_GoBack"/>
      <w:bookmarkEnd w:id="0"/>
    </w:p>
    <w:p w:rsidR="00AE48A6" w:rsidRPr="00AE48A6" w:rsidRDefault="00AE48A6" w:rsidP="00AE48A6">
      <w:pPr>
        <w:pStyle w:val="a4"/>
        <w:rPr>
          <w:b/>
          <w:i/>
        </w:rPr>
      </w:pPr>
      <w:r w:rsidRPr="00AE48A6">
        <w:rPr>
          <w:b/>
          <w:i/>
        </w:rPr>
        <w:t>1.Назначение работы</w:t>
      </w:r>
    </w:p>
    <w:p w:rsidR="00AE48A6" w:rsidRDefault="00AE48A6" w:rsidP="004F034D">
      <w:pPr>
        <w:pStyle w:val="a4"/>
        <w:spacing w:after="120"/>
        <w:ind w:firstLine="709"/>
      </w:pPr>
      <w:r>
        <w:t xml:space="preserve">Работа составлена для проведения мониторинга образовательных достижений учащихся начальной школы по математике.  </w:t>
      </w:r>
      <w:r>
        <w:rPr>
          <w:b/>
          <w:bCs/>
        </w:rPr>
        <w:t>Цель</w:t>
      </w:r>
      <w:r w:rsidR="00751449">
        <w:t xml:space="preserve"> работы – определение</w:t>
      </w:r>
      <w:r w:rsidR="00D30C93">
        <w:t xml:space="preserve"> </w:t>
      </w:r>
      <w:r>
        <w:t xml:space="preserve">достижения учащимися 1 класса </w:t>
      </w:r>
      <w:r w:rsidR="00576983">
        <w:t>уровня обязательной подготовки</w:t>
      </w:r>
      <w:r w:rsidR="00E107B0">
        <w:t xml:space="preserve"> по математике, </w:t>
      </w:r>
      <w:r>
        <w:t>а также сфо</w:t>
      </w:r>
      <w:r w:rsidR="00576983">
        <w:t xml:space="preserve">рмированности некоторых </w:t>
      </w:r>
      <w:r>
        <w:t>дей</w:t>
      </w:r>
      <w:r w:rsidR="009B3591">
        <w:t>ствий</w:t>
      </w:r>
      <w:r w:rsidR="00576983">
        <w:t xml:space="preserve"> универсального характера</w:t>
      </w:r>
      <w:r w:rsidR="009B3591">
        <w:t xml:space="preserve"> - </w:t>
      </w:r>
      <w:r>
        <w:t>ориентация в пространстве, чтение и представление информации, правильное восприятие математической задачи и поиск разных решений, контроль и корректировка собственных действий по ходу вы</w:t>
      </w:r>
      <w:r w:rsidR="009B3591">
        <w:t>полнения задания</w:t>
      </w:r>
      <w:r>
        <w:t>.</w:t>
      </w:r>
    </w:p>
    <w:p w:rsidR="007A4ADD" w:rsidRDefault="007A4ADD" w:rsidP="007A4ADD">
      <w:pPr>
        <w:pStyle w:val="a4"/>
        <w:spacing w:after="120"/>
        <w:rPr>
          <w:b/>
          <w:i/>
        </w:rPr>
      </w:pPr>
      <w:r>
        <w:rPr>
          <w:b/>
          <w:i/>
        </w:rPr>
        <w:t>2. Документы, определяющие содержание итоговой работы</w:t>
      </w:r>
    </w:p>
    <w:p w:rsidR="007A4ADD" w:rsidRPr="007656C0" w:rsidRDefault="007A4ADD" w:rsidP="007A4ADD">
      <w:pPr>
        <w:ind w:right="-29" w:firstLine="567"/>
        <w:jc w:val="both"/>
      </w:pPr>
      <w:r w:rsidRPr="007656C0">
        <w:t>Содержание и структура работы по математике разработаны на основе следующих документов:</w:t>
      </w:r>
    </w:p>
    <w:p w:rsidR="007A4ADD" w:rsidRDefault="007A4ADD" w:rsidP="007A4ADD">
      <w:pPr>
        <w:numPr>
          <w:ilvl w:val="0"/>
          <w:numId w:val="3"/>
        </w:numPr>
        <w:ind w:left="964" w:hanging="397"/>
        <w:jc w:val="both"/>
      </w:pPr>
      <w:r w:rsidRPr="007656C0">
        <w:t>Федеральный государственный образовательный стандарт начального общего образования /М-во образования и науки Рос. Федерации. – М.: Просвещение, 2011. – 33 с. – (Стандарты второго поколения);</w:t>
      </w:r>
    </w:p>
    <w:p w:rsidR="007A4ADD" w:rsidRPr="007A4ADD" w:rsidRDefault="007A4ADD" w:rsidP="007A4ADD">
      <w:pPr>
        <w:numPr>
          <w:ilvl w:val="0"/>
          <w:numId w:val="3"/>
        </w:numPr>
        <w:ind w:left="964" w:hanging="397"/>
        <w:jc w:val="both"/>
      </w:pPr>
      <w:r w:rsidRPr="007656C0">
        <w:t xml:space="preserve">Примерная основная образовательная программа начального общего образования. 2015. – 339 с. (с. 46-50) </w:t>
      </w:r>
      <w:r w:rsidRPr="007656C0">
        <w:rPr>
          <w:color w:val="000000"/>
        </w:rPr>
        <w:t xml:space="preserve">Одобрена решением от 8 апреля 2015. Протокол от №1/15; </w:t>
      </w:r>
      <w:hyperlink r:id="rId8" w:tooltip="Главная" w:history="1">
        <w:r w:rsidRPr="007656C0">
          <w:rPr>
            <w:color w:val="000000"/>
            <w:u w:val="single"/>
          </w:rPr>
          <w:t>Реестр примерных основных общеобразовательных программ</w:t>
        </w:r>
      </w:hyperlink>
      <w:r w:rsidRPr="007656C0">
        <w:rPr>
          <w:color w:val="000000"/>
        </w:rPr>
        <w:t xml:space="preserve"> Министерство обр</w:t>
      </w:r>
      <w:r w:rsidR="00D30C93">
        <w:rPr>
          <w:color w:val="000000"/>
        </w:rPr>
        <w:t>азования и науки Российской Ф</w:t>
      </w:r>
      <w:r w:rsidRPr="007656C0">
        <w:rPr>
          <w:color w:val="000000"/>
        </w:rPr>
        <w:t xml:space="preserve">едерации. </w:t>
      </w:r>
    </w:p>
    <w:p w:rsidR="007A4ADD" w:rsidRPr="007656C0" w:rsidRDefault="007A4ADD" w:rsidP="007A4ADD">
      <w:pPr>
        <w:ind w:left="964"/>
        <w:jc w:val="both"/>
      </w:pPr>
    </w:p>
    <w:p w:rsidR="00BF5390" w:rsidRPr="004F034D" w:rsidRDefault="007A4ADD" w:rsidP="0057698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  <w:r>
        <w:rPr>
          <w:b/>
          <w:i/>
        </w:rPr>
        <w:t>3</w:t>
      </w:r>
      <w:r w:rsidR="004F034D" w:rsidRPr="004F034D">
        <w:rPr>
          <w:b/>
          <w:i/>
        </w:rPr>
        <w:t>. Содержан</w:t>
      </w:r>
      <w:r w:rsidR="00B540C3">
        <w:rPr>
          <w:b/>
          <w:i/>
        </w:rPr>
        <w:t>ие и структура работы</w:t>
      </w:r>
    </w:p>
    <w:p w:rsidR="00AE48A6" w:rsidRDefault="004F034D" w:rsidP="00576983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Задания проверочной</w:t>
      </w:r>
      <w:r w:rsidR="00AE48A6">
        <w:t xml:space="preserve"> раб</w:t>
      </w:r>
      <w:r>
        <w:t>оты составлены на материале следующих</w:t>
      </w:r>
      <w:r w:rsidR="00AE48A6">
        <w:t xml:space="preserve"> блоков содержания курса начальной школы: «Числа и величины», «Арифметические действия», «Работа с текстовыми задачами», «Пространственные отношения. Геометрические фиг</w:t>
      </w:r>
      <w:r w:rsidR="00D07099">
        <w:t>уры</w:t>
      </w:r>
      <w:r w:rsidR="005B3147">
        <w:t>»,</w:t>
      </w:r>
      <w:r w:rsidR="00AE48A6">
        <w:t xml:space="preserve"> «Работа с информацией». </w:t>
      </w:r>
    </w:p>
    <w:p w:rsidR="00576983" w:rsidRDefault="00576983" w:rsidP="00576983">
      <w:pPr>
        <w:ind w:firstLine="709"/>
        <w:jc w:val="both"/>
      </w:pPr>
      <w:r>
        <w:t>Работа содержит 14</w:t>
      </w:r>
      <w:r w:rsidR="00AE48A6">
        <w:t xml:space="preserve"> заданий</w:t>
      </w:r>
      <w:r>
        <w:t xml:space="preserve">. В большинстве заданий даётся описание некоторой ситуации и формулируется проблема, для разрешения которой требуется применить математические знания и умения. </w:t>
      </w:r>
    </w:p>
    <w:p w:rsidR="00AE48A6" w:rsidRDefault="00AE48A6" w:rsidP="00576983">
      <w:pPr>
        <w:ind w:firstLine="709"/>
        <w:jc w:val="both"/>
      </w:pPr>
      <w:r>
        <w:t>В таблице 1 представлено распределение заданий по блокам содержания курса математики начальной школы.</w:t>
      </w:r>
    </w:p>
    <w:p w:rsidR="00AE48A6" w:rsidRDefault="00427416" w:rsidP="00830322">
      <w:pPr>
        <w:pStyle w:val="a3"/>
        <w:ind w:left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Таблица 1. </w:t>
      </w:r>
      <w:r w:rsidR="004F034D">
        <w:rPr>
          <w:rFonts w:ascii="Times New Roman" w:hAnsi="Times New Roman"/>
          <w:color w:val="auto"/>
          <w:sz w:val="24"/>
          <w:szCs w:val="24"/>
          <w:lang w:val="ru-RU"/>
        </w:rPr>
        <w:t>Распределение заданий работы</w:t>
      </w:r>
      <w:r w:rsidR="00DE5D7B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AE48A6">
        <w:rPr>
          <w:rFonts w:ascii="Times New Roman" w:hAnsi="Times New Roman"/>
          <w:color w:val="auto"/>
          <w:sz w:val="24"/>
          <w:szCs w:val="24"/>
          <w:lang w:val="ru-RU"/>
        </w:rPr>
        <w:t>по основным блокам содержания к</w:t>
      </w:r>
      <w:r w:rsidR="004F034D">
        <w:rPr>
          <w:rFonts w:ascii="Times New Roman" w:hAnsi="Times New Roman"/>
          <w:color w:val="auto"/>
          <w:sz w:val="24"/>
          <w:szCs w:val="24"/>
          <w:lang w:val="ru-RU"/>
        </w:rPr>
        <w:t>урса математики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007"/>
      </w:tblGrid>
      <w:tr w:rsidR="00AE48A6" w:rsidTr="00626422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E48A6" w:rsidRPr="004F305B" w:rsidRDefault="00AE48A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4F305B">
              <w:rPr>
                <w:b/>
                <w:bCs/>
                <w:lang w:eastAsia="en-US"/>
              </w:rPr>
              <w:t>Блоки содержания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AE48A6" w:rsidRPr="004F305B" w:rsidRDefault="00AE48A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4F305B">
              <w:rPr>
                <w:b/>
                <w:bCs/>
                <w:lang w:eastAsia="en-US"/>
              </w:rPr>
              <w:t>Число заданий в работе</w:t>
            </w:r>
          </w:p>
        </w:tc>
      </w:tr>
      <w:tr w:rsidR="00AE48A6" w:rsidTr="00626422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6" w:rsidRPr="004F305B" w:rsidRDefault="00AE48A6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 xml:space="preserve">1. Числа и величины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A6" w:rsidRPr="004F305B" w:rsidRDefault="00A77F5F" w:rsidP="002268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E48A6" w:rsidTr="00626422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6" w:rsidRPr="004F305B" w:rsidRDefault="00AE48A6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>2. Арифметические действия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A6" w:rsidRPr="004F305B" w:rsidRDefault="00A77F5F" w:rsidP="002268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E48A6" w:rsidTr="00626422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6" w:rsidRPr="004F305B" w:rsidRDefault="00AE48A6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>3. Работа с текстовыми задачами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A6" w:rsidRPr="000F6941" w:rsidRDefault="00A77F5F" w:rsidP="002268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E48A6" w:rsidTr="00626422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6" w:rsidRPr="004F305B" w:rsidRDefault="00AE48A6">
            <w:pPr>
              <w:spacing w:line="256" w:lineRule="auto"/>
              <w:ind w:left="235" w:hanging="235"/>
              <w:rPr>
                <w:lang w:eastAsia="en-US"/>
              </w:rPr>
            </w:pPr>
            <w:r w:rsidRPr="004F305B">
              <w:rPr>
                <w:lang w:eastAsia="en-US"/>
              </w:rPr>
              <w:t xml:space="preserve">4. Пространственные отношения. Геометрические </w:t>
            </w:r>
            <w:r w:rsidR="006F40E3" w:rsidRPr="004F305B">
              <w:rPr>
                <w:lang w:eastAsia="en-US"/>
              </w:rPr>
              <w:t xml:space="preserve">фигуры.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A6" w:rsidRPr="000F6941" w:rsidRDefault="00A77F5F" w:rsidP="002268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E48A6" w:rsidTr="00626422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6" w:rsidRPr="004F305B" w:rsidRDefault="00AE48A6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 xml:space="preserve">5. Работа с информацией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6" w:rsidRPr="000F6941" w:rsidRDefault="00A77F5F" w:rsidP="002268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E48A6" w:rsidTr="00626422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6" w:rsidRPr="004F305B" w:rsidRDefault="004F305B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 xml:space="preserve">Всего </w:t>
            </w:r>
            <w:r w:rsidR="00A77F5F">
              <w:rPr>
                <w:lang w:eastAsia="en-US"/>
              </w:rPr>
              <w:t>заданий (вопросов)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A6" w:rsidRPr="004F305B" w:rsidRDefault="00A77F5F" w:rsidP="002268C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(17)</w:t>
            </w:r>
          </w:p>
        </w:tc>
      </w:tr>
    </w:tbl>
    <w:p w:rsidR="00427416" w:rsidRDefault="00427416" w:rsidP="004F034D">
      <w:pPr>
        <w:rPr>
          <w:b/>
          <w:i/>
        </w:rPr>
      </w:pPr>
    </w:p>
    <w:p w:rsidR="00A77F5F" w:rsidRPr="002C51F5" w:rsidRDefault="00A77F5F" w:rsidP="00A77F5F">
      <w:pPr>
        <w:pStyle w:val="a4"/>
        <w:ind w:firstLine="709"/>
      </w:pPr>
      <w:r>
        <w:t>Итоговая работа содержит две части: основную и дополнительную.</w:t>
      </w:r>
      <w:r w:rsidR="00820C42">
        <w:t xml:space="preserve"> </w:t>
      </w:r>
      <w:r w:rsidRPr="002C51F5">
        <w:t xml:space="preserve">Задания основной части доступны первоклассникам, изучавшим математику по любым учебникам, включённым в федеральный перечень учебников. </w:t>
      </w:r>
    </w:p>
    <w:p w:rsidR="00212AB5" w:rsidRDefault="00A77F5F" w:rsidP="00AB17B0">
      <w:pPr>
        <w:pStyle w:val="a4"/>
        <w:ind w:firstLine="709"/>
      </w:pPr>
      <w:r w:rsidRPr="00212AB5">
        <w:t>Основная часть включает 10</w:t>
      </w:r>
      <w:r w:rsidR="00AE48A6" w:rsidRPr="00212AB5">
        <w:t xml:space="preserve"> з</w:t>
      </w:r>
      <w:r w:rsidR="00956A14" w:rsidRPr="00212AB5">
        <w:t>аданий</w:t>
      </w:r>
      <w:r w:rsidRPr="00212AB5">
        <w:t xml:space="preserve"> базового уровня сложности</w:t>
      </w:r>
      <w:r w:rsidR="00AE48A6" w:rsidRPr="00212AB5">
        <w:t xml:space="preserve">, обязательных для выполнения всеми учащимися. </w:t>
      </w:r>
      <w:r w:rsidRPr="00212AB5">
        <w:t xml:space="preserve">Дополнительная часть </w:t>
      </w:r>
      <w:r w:rsidR="00212AB5" w:rsidRPr="00212AB5">
        <w:t>включает 4</w:t>
      </w:r>
      <w:r w:rsidR="001531E5">
        <w:t xml:space="preserve"> </w:t>
      </w:r>
      <w:r w:rsidR="00AE48A6" w:rsidRPr="00212AB5">
        <w:t>задания повыш</w:t>
      </w:r>
      <w:r w:rsidR="00956A14" w:rsidRPr="00212AB5">
        <w:t xml:space="preserve">енного </w:t>
      </w:r>
      <w:r w:rsidR="00956A14" w:rsidRPr="00212AB5">
        <w:lastRenderedPageBreak/>
        <w:t>уровня</w:t>
      </w:r>
      <w:r w:rsidR="00AE48A6" w:rsidRPr="00212AB5">
        <w:t xml:space="preserve"> сложности,</w:t>
      </w:r>
      <w:r w:rsidR="00212AB5" w:rsidRPr="00212AB5">
        <w:t xml:space="preserve"> которые учащиеся выполняют по желанию после завершения основной части работы.</w:t>
      </w:r>
    </w:p>
    <w:p w:rsidR="00212AB5" w:rsidRPr="002C51F5" w:rsidRDefault="00212AB5" w:rsidP="00212AB5">
      <w:pPr>
        <w:pStyle w:val="a4"/>
        <w:ind w:firstLine="709"/>
      </w:pPr>
      <w:r w:rsidRPr="002C51F5">
        <w:t xml:space="preserve">Задания основной части проверяют овладение основными понятиями и умениями, которые должны быть сформированы в первом классе и необходимы для продолжения изучения математики во втором классе и дальнейшего обучения в целом. Дополнительная часть содержит задания, при выполнении которых учащемуся приходится действовать в нестандартных учебных ситуациях: решать математические задачи, в которых нужно проводить логические рассуждения, устанавливать математические отношения, находить </w:t>
      </w:r>
      <w:r w:rsidRPr="00A83693">
        <w:t xml:space="preserve"> более одного</w:t>
      </w:r>
      <w:r w:rsidRPr="002C51F5">
        <w:t xml:space="preserve"> решения, проверять одновременное выполнение нескольких условий задачи, выбирать из условия данные, необходимые для ответа на поставленный вопрос, использовать информацию, представленную </w:t>
      </w:r>
      <w:r>
        <w:t xml:space="preserve">в тексте и в </w:t>
      </w:r>
      <w:r w:rsidRPr="002C51F5">
        <w:t>форме таблицы, для ответа на вопросы учебной задачи.</w:t>
      </w:r>
    </w:p>
    <w:p w:rsidR="00AE48A6" w:rsidRDefault="00AE48A6" w:rsidP="004F305B">
      <w:pPr>
        <w:pStyle w:val="a4"/>
        <w:ind w:firstLine="709"/>
      </w:pPr>
      <w:r>
        <w:t xml:space="preserve">В работе использованы три типа заданий: с выбором ответа, с кратким ответом (в виде числа или нескольких чисел) и с записью решения /объяснения. При выборе формы заданий предпочтение было отдано заданиям с выбором ответа и с кратким ответом, которые позволяют упростить для первоклассников процесс записи ответов и за счет этого включить в работу больше заданий. Этот подход способствует повышению полноты и тем самым объективности проверки. </w:t>
      </w:r>
    </w:p>
    <w:p w:rsidR="004F305B" w:rsidRDefault="004F305B" w:rsidP="004F305B">
      <w:pPr>
        <w:pStyle w:val="a4"/>
        <w:ind w:firstLine="709"/>
      </w:pPr>
      <w:r>
        <w:t>В приведённой ниже таблице</w:t>
      </w:r>
      <w:r w:rsidR="0021299C">
        <w:t xml:space="preserve"> 2 в сжатом виде представлена информация о структуре работы, общем числе, сложности и типах заданий в работе.</w:t>
      </w:r>
    </w:p>
    <w:p w:rsidR="0021299C" w:rsidRDefault="0021299C" w:rsidP="0021299C">
      <w:pPr>
        <w:pStyle w:val="a4"/>
      </w:pPr>
    </w:p>
    <w:p w:rsidR="0021299C" w:rsidRPr="00212AB5" w:rsidRDefault="0021299C" w:rsidP="0021299C">
      <w:pPr>
        <w:pStyle w:val="a4"/>
      </w:pPr>
      <w:r w:rsidRPr="00212AB5">
        <w:t>Таблица 2. Структура работы по математике для 1 класса</w:t>
      </w:r>
    </w:p>
    <w:p w:rsidR="0021299C" w:rsidRPr="00212AB5" w:rsidRDefault="0021299C" w:rsidP="0021299C">
      <w:pPr>
        <w:pStyle w:val="a4"/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2807"/>
        <w:gridCol w:w="3432"/>
        <w:gridCol w:w="3117"/>
      </w:tblGrid>
      <w:tr w:rsidR="00C374F2" w:rsidRPr="00212AB5" w:rsidTr="00122EAC">
        <w:tc>
          <w:tcPr>
            <w:tcW w:w="2807" w:type="dxa"/>
            <w:shd w:val="clear" w:color="auto" w:fill="E7E6E6" w:themeFill="background2"/>
            <w:vAlign w:val="center"/>
          </w:tcPr>
          <w:p w:rsidR="00C374F2" w:rsidRPr="00212AB5" w:rsidRDefault="00C374F2" w:rsidP="00C374F2">
            <w:pPr>
              <w:pStyle w:val="a4"/>
              <w:jc w:val="right"/>
            </w:pPr>
          </w:p>
        </w:tc>
        <w:tc>
          <w:tcPr>
            <w:tcW w:w="3432" w:type="dxa"/>
            <w:shd w:val="clear" w:color="auto" w:fill="E7E6E6" w:themeFill="background2"/>
            <w:vAlign w:val="center"/>
          </w:tcPr>
          <w:p w:rsidR="00C374F2" w:rsidRPr="00212AB5" w:rsidRDefault="00C374F2" w:rsidP="00087FF5">
            <w:pPr>
              <w:pStyle w:val="a4"/>
              <w:jc w:val="center"/>
            </w:pPr>
            <w:r w:rsidRPr="00212AB5">
              <w:t>Обязательные задания</w:t>
            </w:r>
          </w:p>
        </w:tc>
        <w:tc>
          <w:tcPr>
            <w:tcW w:w="3117" w:type="dxa"/>
            <w:shd w:val="clear" w:color="auto" w:fill="E7E6E6" w:themeFill="background2"/>
          </w:tcPr>
          <w:p w:rsidR="00C374F2" w:rsidRPr="00212AB5" w:rsidRDefault="00C374F2" w:rsidP="00087FF5">
            <w:pPr>
              <w:pStyle w:val="a4"/>
              <w:jc w:val="center"/>
            </w:pPr>
            <w:r w:rsidRPr="00212AB5">
              <w:t>Дополнительные задания</w:t>
            </w:r>
          </w:p>
        </w:tc>
      </w:tr>
      <w:tr w:rsidR="0021299C" w:rsidRPr="00212AB5" w:rsidTr="00122EAC">
        <w:tc>
          <w:tcPr>
            <w:tcW w:w="2807" w:type="dxa"/>
          </w:tcPr>
          <w:p w:rsidR="0021299C" w:rsidRPr="00212AB5" w:rsidRDefault="00C374F2" w:rsidP="0021299C">
            <w:pPr>
              <w:pStyle w:val="a4"/>
              <w:jc w:val="left"/>
            </w:pPr>
            <w:r w:rsidRPr="00212AB5">
              <w:t xml:space="preserve">Кол-во заданий </w:t>
            </w:r>
          </w:p>
        </w:tc>
        <w:tc>
          <w:tcPr>
            <w:tcW w:w="3432" w:type="dxa"/>
          </w:tcPr>
          <w:p w:rsidR="0021299C" w:rsidRPr="00212AB5" w:rsidRDefault="00212AB5" w:rsidP="0021299C">
            <w:pPr>
              <w:pStyle w:val="a4"/>
              <w:jc w:val="center"/>
            </w:pPr>
            <w:r>
              <w:t>10</w:t>
            </w:r>
          </w:p>
        </w:tc>
        <w:tc>
          <w:tcPr>
            <w:tcW w:w="3117" w:type="dxa"/>
          </w:tcPr>
          <w:p w:rsidR="0021299C" w:rsidRPr="00212AB5" w:rsidRDefault="00212AB5" w:rsidP="0021299C">
            <w:pPr>
              <w:pStyle w:val="a4"/>
              <w:jc w:val="center"/>
            </w:pPr>
            <w:r>
              <w:t>4</w:t>
            </w:r>
          </w:p>
        </w:tc>
      </w:tr>
      <w:tr w:rsidR="0021299C" w:rsidRPr="00212AB5" w:rsidTr="00122EAC">
        <w:tc>
          <w:tcPr>
            <w:tcW w:w="2807" w:type="dxa"/>
          </w:tcPr>
          <w:p w:rsidR="0021299C" w:rsidRPr="00212AB5" w:rsidRDefault="0021299C" w:rsidP="0021299C">
            <w:pPr>
              <w:pStyle w:val="a4"/>
              <w:jc w:val="left"/>
            </w:pPr>
            <w:r w:rsidRPr="00212AB5">
              <w:t>Уровень сложности</w:t>
            </w:r>
          </w:p>
        </w:tc>
        <w:tc>
          <w:tcPr>
            <w:tcW w:w="3432" w:type="dxa"/>
          </w:tcPr>
          <w:p w:rsidR="0021299C" w:rsidRPr="00212AB5" w:rsidRDefault="0021299C" w:rsidP="0021299C">
            <w:pPr>
              <w:pStyle w:val="a4"/>
              <w:jc w:val="center"/>
            </w:pPr>
            <w:r w:rsidRPr="00212AB5">
              <w:t>Базовый</w:t>
            </w:r>
          </w:p>
        </w:tc>
        <w:tc>
          <w:tcPr>
            <w:tcW w:w="3117" w:type="dxa"/>
          </w:tcPr>
          <w:p w:rsidR="0021299C" w:rsidRPr="00212AB5" w:rsidRDefault="0021299C" w:rsidP="0021299C">
            <w:pPr>
              <w:pStyle w:val="a4"/>
              <w:jc w:val="center"/>
            </w:pPr>
            <w:r w:rsidRPr="00212AB5">
              <w:t>Повышенный</w:t>
            </w:r>
          </w:p>
        </w:tc>
      </w:tr>
      <w:tr w:rsidR="0021299C" w:rsidTr="00122EAC">
        <w:tc>
          <w:tcPr>
            <w:tcW w:w="2807" w:type="dxa"/>
          </w:tcPr>
          <w:p w:rsidR="0021299C" w:rsidRPr="00212AB5" w:rsidRDefault="0021299C" w:rsidP="0021299C">
            <w:pPr>
              <w:pStyle w:val="a4"/>
              <w:jc w:val="left"/>
            </w:pPr>
            <w:r w:rsidRPr="00212AB5">
              <w:t>Тип заданий и форма ответов</w:t>
            </w:r>
          </w:p>
        </w:tc>
        <w:tc>
          <w:tcPr>
            <w:tcW w:w="3432" w:type="dxa"/>
          </w:tcPr>
          <w:p w:rsidR="0021299C" w:rsidRPr="00212AB5" w:rsidRDefault="00C374F2" w:rsidP="00987C41">
            <w:pPr>
              <w:pStyle w:val="a4"/>
              <w:jc w:val="left"/>
            </w:pPr>
            <w:r w:rsidRPr="00212AB5">
              <w:t>№</w:t>
            </w:r>
            <w:r w:rsidR="00212AB5" w:rsidRPr="00212AB5">
              <w:t>№ 1</w:t>
            </w:r>
            <w:r w:rsidR="00212AB5">
              <w:t xml:space="preserve">,3,6, 7- </w:t>
            </w:r>
            <w:r w:rsidR="00987C41" w:rsidRPr="00212AB5">
              <w:t>с выбором ответа</w:t>
            </w:r>
          </w:p>
          <w:p w:rsidR="00987C41" w:rsidRPr="00212AB5" w:rsidRDefault="00C374F2" w:rsidP="00987C41">
            <w:pPr>
              <w:pStyle w:val="a4"/>
              <w:jc w:val="left"/>
            </w:pPr>
            <w:r w:rsidRPr="00212AB5">
              <w:t>№</w:t>
            </w:r>
            <w:r w:rsidR="00212AB5" w:rsidRPr="00212AB5">
              <w:t xml:space="preserve">№ </w:t>
            </w:r>
            <w:r w:rsidR="00212AB5">
              <w:t xml:space="preserve">2, 4, 5, 9,10 - </w:t>
            </w:r>
            <w:r w:rsidR="00212AB5" w:rsidRPr="00212AB5">
              <w:t xml:space="preserve"> с</w:t>
            </w:r>
            <w:r w:rsidR="00987C41" w:rsidRPr="00212AB5">
              <w:t xml:space="preserve"> кратким ответом</w:t>
            </w:r>
          </w:p>
          <w:p w:rsidR="00987C41" w:rsidRPr="00212AB5" w:rsidRDefault="00C374F2" w:rsidP="00987C41">
            <w:pPr>
              <w:pStyle w:val="a4"/>
              <w:jc w:val="left"/>
            </w:pPr>
            <w:r w:rsidRPr="00212AB5">
              <w:t>№</w:t>
            </w:r>
            <w:r w:rsidR="00212AB5">
              <w:t xml:space="preserve"> 8 -  </w:t>
            </w:r>
            <w:r w:rsidR="00987C41" w:rsidRPr="00212AB5">
              <w:t>с развернутым ответом</w:t>
            </w:r>
          </w:p>
        </w:tc>
        <w:tc>
          <w:tcPr>
            <w:tcW w:w="3117" w:type="dxa"/>
          </w:tcPr>
          <w:p w:rsidR="0021299C" w:rsidRPr="00212AB5" w:rsidRDefault="00212AB5" w:rsidP="00987C41">
            <w:pPr>
              <w:pStyle w:val="a4"/>
              <w:jc w:val="left"/>
            </w:pPr>
            <w:r>
              <w:t>№13 – с кратким ответом</w:t>
            </w:r>
          </w:p>
          <w:p w:rsidR="00987C41" w:rsidRDefault="00212AB5" w:rsidP="00C374F2">
            <w:pPr>
              <w:pStyle w:val="a4"/>
              <w:jc w:val="left"/>
            </w:pPr>
            <w:r>
              <w:t>№№ 11,12,14-</w:t>
            </w:r>
            <w:r w:rsidR="00987C41" w:rsidRPr="00212AB5">
              <w:t xml:space="preserve"> с развернутым ответом</w:t>
            </w:r>
          </w:p>
        </w:tc>
      </w:tr>
    </w:tbl>
    <w:p w:rsidR="0021299C" w:rsidRDefault="0021299C" w:rsidP="0021299C">
      <w:pPr>
        <w:pStyle w:val="a4"/>
        <w:jc w:val="center"/>
      </w:pPr>
    </w:p>
    <w:p w:rsidR="00720BEE" w:rsidRDefault="00720BEE" w:rsidP="00830322">
      <w:pPr>
        <w:pStyle w:val="a4"/>
        <w:spacing w:after="120"/>
        <w:rPr>
          <w:b/>
          <w:i/>
        </w:rPr>
      </w:pPr>
    </w:p>
    <w:p w:rsidR="00A67AE0" w:rsidRDefault="00B540C3" w:rsidP="00830322">
      <w:pPr>
        <w:pStyle w:val="a4"/>
        <w:spacing w:after="120"/>
        <w:rPr>
          <w:b/>
          <w:i/>
        </w:rPr>
      </w:pPr>
      <w:r>
        <w:rPr>
          <w:b/>
          <w:i/>
        </w:rPr>
        <w:t>4</w:t>
      </w:r>
      <w:r w:rsidR="007A4ADD">
        <w:rPr>
          <w:b/>
          <w:i/>
        </w:rPr>
        <w:t>. Система оценки</w:t>
      </w:r>
      <w:r w:rsidR="00A67AE0" w:rsidRPr="006F40E3">
        <w:rPr>
          <w:b/>
          <w:i/>
        </w:rPr>
        <w:t xml:space="preserve"> выполнения работы</w:t>
      </w:r>
    </w:p>
    <w:p w:rsidR="005B3147" w:rsidRDefault="0005563A" w:rsidP="0005563A">
      <w:pPr>
        <w:pStyle w:val="a4"/>
      </w:pPr>
      <w:r>
        <w:tab/>
      </w:r>
      <w:r w:rsidR="00EF0259">
        <w:t>Результаты выполнения обязательной и дополнительной</w:t>
      </w:r>
      <w:r w:rsidR="005B3147">
        <w:t xml:space="preserve"> части не суммируются.</w:t>
      </w:r>
    </w:p>
    <w:p w:rsidR="00AA4756" w:rsidRDefault="007A4ADD" w:rsidP="007A4ADD">
      <w:pPr>
        <w:pStyle w:val="a4"/>
        <w:ind w:firstLine="708"/>
      </w:pPr>
      <w:r w:rsidRPr="00D012AF">
        <w:t xml:space="preserve">За правильное выполнение каждого задания (№№ 1–10) обязательной части работы выставляется 1 балл. </w:t>
      </w:r>
      <w:r w:rsidR="000D6FD6">
        <w:t>За верный ответ выставляется 1 балл, за неверный ответ – 0 баллов.</w:t>
      </w:r>
      <w:r w:rsidR="00820C42">
        <w:t xml:space="preserve"> </w:t>
      </w:r>
      <w:r w:rsidR="0018348D" w:rsidRPr="000E67DB">
        <w:t xml:space="preserve">Если учащийся верно выполняет </w:t>
      </w:r>
      <w:r>
        <w:rPr>
          <w:u w:val="single"/>
        </w:rPr>
        <w:t>не менее семи</w:t>
      </w:r>
      <w:r w:rsidR="00F71029">
        <w:rPr>
          <w:u w:val="single"/>
        </w:rPr>
        <w:t xml:space="preserve"> </w:t>
      </w:r>
      <w:r>
        <w:rPr>
          <w:u w:val="single"/>
        </w:rPr>
        <w:t>любых заданий</w:t>
      </w:r>
      <w:r w:rsidR="0018348D" w:rsidRPr="000E67DB">
        <w:rPr>
          <w:u w:val="single"/>
        </w:rPr>
        <w:t xml:space="preserve"> этой части работы</w:t>
      </w:r>
      <w:r w:rsidR="0018348D" w:rsidRPr="000E67DB">
        <w:t>, то считается, что он достиг уровня базовой подготовки по курсу математики 1 класса.</w:t>
      </w:r>
      <w:r w:rsidR="00820C42">
        <w:t xml:space="preserve"> </w:t>
      </w:r>
      <w:r w:rsidRPr="00D012AF">
        <w:t xml:space="preserve">Это означает, что учащийся владеет базовыми знаниями и умениями, обеспечивающими успешность последующего обучения. При верном </w:t>
      </w:r>
      <w:r w:rsidRPr="00D012AF">
        <w:rPr>
          <w:u w:val="single"/>
        </w:rPr>
        <w:t xml:space="preserve">выполнении </w:t>
      </w:r>
      <w:r>
        <w:rPr>
          <w:u w:val="single"/>
        </w:rPr>
        <w:t>девяти или десяти</w:t>
      </w:r>
      <w:r w:rsidR="00820C42">
        <w:rPr>
          <w:u w:val="single"/>
        </w:rPr>
        <w:t xml:space="preserve"> </w:t>
      </w:r>
      <w:r>
        <w:t xml:space="preserve">заданий </w:t>
      </w:r>
      <w:r w:rsidRPr="00D012AF">
        <w:t>можно констатировать, что учащийся имеет достаточно прочную базовую подготовку по математике.</w:t>
      </w:r>
    </w:p>
    <w:p w:rsidR="00C44ACA" w:rsidRDefault="002268C9" w:rsidP="002268C9">
      <w:pPr>
        <w:pStyle w:val="a4"/>
        <w:ind w:firstLine="709"/>
      </w:pPr>
      <w:r>
        <w:t>За выполн</w:t>
      </w:r>
      <w:r w:rsidR="00C44ACA">
        <w:t>ение каждого из заданий №№ 11,12,13 и 14</w:t>
      </w:r>
      <w:r>
        <w:t xml:space="preserve"> дополнительной части работы в зависимости от правильности и полноты ответа выставляется от 0 до 2 баллов. </w:t>
      </w:r>
    </w:p>
    <w:p w:rsidR="002268C9" w:rsidRDefault="002268C9" w:rsidP="002268C9">
      <w:pPr>
        <w:pStyle w:val="a4"/>
        <w:ind w:firstLine="709"/>
      </w:pPr>
      <w:r w:rsidRPr="00D012AF">
        <w:t xml:space="preserve">Результаты выполнения дополнительных заданий позволяют составить представление о возможностях учащихся справляться с нестандартными </w:t>
      </w:r>
      <w:r>
        <w:t>заданиями по математике, требующих для своего выполнения определенного уровня учебных умений.</w:t>
      </w:r>
    </w:p>
    <w:p w:rsidR="00B540C3" w:rsidRDefault="00B540C3" w:rsidP="002268C9">
      <w:pPr>
        <w:pStyle w:val="a4"/>
        <w:ind w:firstLine="709"/>
      </w:pPr>
    </w:p>
    <w:p w:rsidR="00B540C3" w:rsidRDefault="00B540C3" w:rsidP="002268C9">
      <w:pPr>
        <w:pStyle w:val="a4"/>
        <w:ind w:firstLine="709"/>
      </w:pPr>
    </w:p>
    <w:p w:rsidR="0018348D" w:rsidRPr="00926FFB" w:rsidRDefault="0018348D" w:rsidP="00AA4756">
      <w:pPr>
        <w:pStyle w:val="a4"/>
        <w:ind w:firstLine="709"/>
        <w:jc w:val="center"/>
        <w:rPr>
          <w:color w:val="FF0000"/>
          <w:spacing w:val="1"/>
        </w:rPr>
      </w:pPr>
    </w:p>
    <w:p w:rsidR="00AA4756" w:rsidRPr="00AA4756" w:rsidRDefault="00AA4756" w:rsidP="00AA4756">
      <w:pPr>
        <w:pStyle w:val="a4"/>
        <w:rPr>
          <w:spacing w:val="1"/>
        </w:rPr>
      </w:pPr>
      <w:r>
        <w:rPr>
          <w:spacing w:val="1"/>
        </w:rPr>
        <w:t xml:space="preserve">Таблица 3. </w:t>
      </w:r>
      <w:r w:rsidRPr="00AA4756">
        <w:rPr>
          <w:spacing w:val="1"/>
        </w:rPr>
        <w:t>Уровни и критерии оценки</w:t>
      </w:r>
      <w:r w:rsidR="00B540C3">
        <w:rPr>
          <w:spacing w:val="1"/>
        </w:rPr>
        <w:t xml:space="preserve"> </w:t>
      </w:r>
      <w:r>
        <w:rPr>
          <w:spacing w:val="1"/>
        </w:rPr>
        <w:t xml:space="preserve">работы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AA2257" w:rsidRPr="00AA4756" w:rsidTr="00AA2257">
        <w:tc>
          <w:tcPr>
            <w:tcW w:w="4390" w:type="dxa"/>
            <w:shd w:val="clear" w:color="auto" w:fill="E7E6E6" w:themeFill="background2"/>
          </w:tcPr>
          <w:p w:rsidR="00AA2257" w:rsidRPr="0018348D" w:rsidRDefault="00AA2257" w:rsidP="00AA2257">
            <w:pPr>
              <w:rPr>
                <w:b/>
              </w:rPr>
            </w:pPr>
            <w:r w:rsidRPr="0018348D">
              <w:rPr>
                <w:b/>
              </w:rPr>
              <w:t>Уровни оценки</w:t>
            </w:r>
          </w:p>
        </w:tc>
        <w:tc>
          <w:tcPr>
            <w:tcW w:w="4955" w:type="dxa"/>
            <w:shd w:val="clear" w:color="auto" w:fill="E7E6E6" w:themeFill="background2"/>
          </w:tcPr>
          <w:p w:rsidR="00AA2257" w:rsidRPr="0018348D" w:rsidRDefault="00AA2257" w:rsidP="00AA2257">
            <w:pPr>
              <w:rPr>
                <w:b/>
              </w:rPr>
            </w:pPr>
            <w:r w:rsidRPr="0018348D">
              <w:rPr>
                <w:b/>
              </w:rPr>
              <w:t>Критерии оценки</w:t>
            </w:r>
          </w:p>
        </w:tc>
      </w:tr>
      <w:tr w:rsidR="00AA2257" w:rsidRPr="00AA4756" w:rsidTr="00AA2257">
        <w:tc>
          <w:tcPr>
            <w:tcW w:w="4390" w:type="dxa"/>
          </w:tcPr>
          <w:p w:rsidR="00AA2257" w:rsidRPr="0018348D" w:rsidRDefault="00AA2257" w:rsidP="00AA2257">
            <w:r w:rsidRPr="0018348D">
              <w:lastRenderedPageBreak/>
              <w:t xml:space="preserve">Уровень ниже базового </w:t>
            </w:r>
          </w:p>
        </w:tc>
        <w:tc>
          <w:tcPr>
            <w:tcW w:w="4955" w:type="dxa"/>
          </w:tcPr>
          <w:p w:rsidR="00AA2257" w:rsidRPr="0018348D" w:rsidRDefault="00AA2257" w:rsidP="0034077A">
            <w:r w:rsidRPr="0018348D">
              <w:t xml:space="preserve">Верно выполнено </w:t>
            </w:r>
            <w:r w:rsidR="00C44ACA">
              <w:t>6</w:t>
            </w:r>
            <w:r w:rsidRPr="0018348D">
              <w:t xml:space="preserve"> и менее </w:t>
            </w:r>
            <w:r w:rsidR="00C44ACA">
              <w:t>заданий</w:t>
            </w:r>
            <w:r w:rsidR="0018348D" w:rsidRPr="0018348D">
              <w:t xml:space="preserve"> базового уровня</w:t>
            </w:r>
          </w:p>
        </w:tc>
      </w:tr>
      <w:tr w:rsidR="00AA2257" w:rsidRPr="00AA4756" w:rsidTr="00AA2257">
        <w:tc>
          <w:tcPr>
            <w:tcW w:w="4390" w:type="dxa"/>
          </w:tcPr>
          <w:p w:rsidR="00AA2257" w:rsidRPr="0018348D" w:rsidRDefault="00AA2257" w:rsidP="00AA2257">
            <w:r w:rsidRPr="0018348D">
              <w:t>Уровень базовой подготовки</w:t>
            </w:r>
          </w:p>
        </w:tc>
        <w:tc>
          <w:tcPr>
            <w:tcW w:w="4955" w:type="dxa"/>
          </w:tcPr>
          <w:p w:rsidR="00AA2257" w:rsidRPr="0018348D" w:rsidRDefault="00AB4DB3" w:rsidP="00AA2257">
            <w:r>
              <w:t xml:space="preserve">Верно выполнено </w:t>
            </w:r>
            <w:r w:rsidR="00C44ACA">
              <w:t>7-8 заданий</w:t>
            </w:r>
            <w:r w:rsidR="0034077A" w:rsidRPr="0018348D">
              <w:t xml:space="preserve"> базового уровня</w:t>
            </w:r>
          </w:p>
        </w:tc>
      </w:tr>
      <w:tr w:rsidR="00AA2257" w:rsidRPr="00AA4756" w:rsidTr="002268C9">
        <w:trPr>
          <w:trHeight w:val="298"/>
        </w:trPr>
        <w:tc>
          <w:tcPr>
            <w:tcW w:w="4390" w:type="dxa"/>
          </w:tcPr>
          <w:p w:rsidR="002268C9" w:rsidRPr="0018348D" w:rsidRDefault="00AA2257" w:rsidP="00AA2257">
            <w:r w:rsidRPr="0018348D">
              <w:t>Уровень прочной базовой подготовки</w:t>
            </w:r>
          </w:p>
        </w:tc>
        <w:tc>
          <w:tcPr>
            <w:tcW w:w="4955" w:type="dxa"/>
          </w:tcPr>
          <w:p w:rsidR="00AA2257" w:rsidRPr="0018348D" w:rsidRDefault="00AA2257" w:rsidP="0034077A">
            <w:r w:rsidRPr="0018348D">
              <w:t>Верно выполнено</w:t>
            </w:r>
            <w:r w:rsidR="00C44ACA">
              <w:t>9-10заданий</w:t>
            </w:r>
            <w:r w:rsidR="0018348D" w:rsidRPr="0018348D">
              <w:t xml:space="preserve"> базового уровня</w:t>
            </w:r>
          </w:p>
        </w:tc>
      </w:tr>
      <w:tr w:rsidR="003C318E" w:rsidRPr="00AA4756" w:rsidTr="00AA2257">
        <w:trPr>
          <w:trHeight w:val="219"/>
        </w:trPr>
        <w:tc>
          <w:tcPr>
            <w:tcW w:w="4390" w:type="dxa"/>
          </w:tcPr>
          <w:p w:rsidR="003C318E" w:rsidRDefault="003C318E" w:rsidP="003C318E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Уровень повышенной подготовки</w:t>
            </w:r>
          </w:p>
        </w:tc>
        <w:tc>
          <w:tcPr>
            <w:tcW w:w="4955" w:type="dxa"/>
          </w:tcPr>
          <w:p w:rsidR="003C318E" w:rsidRPr="003C318E" w:rsidRDefault="00C44ACA" w:rsidP="00C43150">
            <w:pPr>
              <w:pStyle w:val="a4"/>
            </w:pPr>
            <w:r>
              <w:t>Верно выполнено 10</w:t>
            </w:r>
            <w:r w:rsidR="003C318E" w:rsidRPr="003C318E">
              <w:t xml:space="preserve"> базовых </w:t>
            </w:r>
            <w:r w:rsidR="00420D82" w:rsidRPr="003C318E">
              <w:t>заданий, процент</w:t>
            </w:r>
            <w:r w:rsidR="003C318E" w:rsidRPr="003C318E">
              <w:t xml:space="preserve"> выполнения заданий повышенного уровня – более 50</w:t>
            </w:r>
            <w:r w:rsidR="004F1FFF">
              <w:t>%</w:t>
            </w:r>
            <w:r w:rsidR="003C318E" w:rsidRPr="003C318E">
              <w:t>.</w:t>
            </w:r>
          </w:p>
        </w:tc>
      </w:tr>
    </w:tbl>
    <w:p w:rsidR="00AB4DB3" w:rsidRPr="00AA4756" w:rsidRDefault="00AB4DB3" w:rsidP="002268C9">
      <w:pPr>
        <w:pStyle w:val="a4"/>
      </w:pPr>
    </w:p>
    <w:p w:rsidR="00A67AE0" w:rsidRPr="00830322" w:rsidRDefault="00B540C3" w:rsidP="00244491">
      <w:pPr>
        <w:pStyle w:val="a4"/>
        <w:spacing w:after="120"/>
        <w:rPr>
          <w:b/>
          <w:i/>
        </w:rPr>
      </w:pPr>
      <w:r>
        <w:rPr>
          <w:b/>
          <w:i/>
        </w:rPr>
        <w:t>5</w:t>
      </w:r>
      <w:r w:rsidR="00A67AE0" w:rsidRPr="00830322">
        <w:rPr>
          <w:b/>
          <w:i/>
        </w:rPr>
        <w:t xml:space="preserve">. </w:t>
      </w:r>
      <w:r w:rsidR="00830322" w:rsidRPr="00830322">
        <w:rPr>
          <w:b/>
          <w:i/>
        </w:rPr>
        <w:t>Условия проведения работы</w:t>
      </w:r>
    </w:p>
    <w:p w:rsidR="00830322" w:rsidRDefault="00AE48A6" w:rsidP="00AE48A6">
      <w:pPr>
        <w:pStyle w:val="a4"/>
        <w:ind w:firstLine="709"/>
      </w:pPr>
      <w:r>
        <w:t xml:space="preserve">Работа проводится в 1 классе в конце учебного года. </w:t>
      </w:r>
      <w:r w:rsidR="00830322">
        <w:t xml:space="preserve"> На выполнение </w:t>
      </w:r>
      <w:r>
        <w:t xml:space="preserve">работы отводится 1 урок. </w:t>
      </w:r>
      <w:r w:rsidR="00830322">
        <w:t xml:space="preserve">Работа составлена в двух вариантах. Варианты одинаковы по структуре. По содержанию заданий и по трудности. </w:t>
      </w:r>
    </w:p>
    <w:p w:rsidR="000D6FD6" w:rsidRPr="0018348D" w:rsidRDefault="00AE48A6" w:rsidP="0018348D">
      <w:pPr>
        <w:pStyle w:val="a4"/>
        <w:spacing w:after="120"/>
        <w:ind w:firstLine="709"/>
      </w:pPr>
      <w:r>
        <w:t>Для выполне</w:t>
      </w:r>
      <w:r w:rsidR="008E65E5">
        <w:t xml:space="preserve">ния заданий требуется </w:t>
      </w:r>
      <w:r>
        <w:t>ручка с синей пастой</w:t>
      </w:r>
      <w:r w:rsidR="003E1B91">
        <w:t>, карандаш</w:t>
      </w:r>
      <w:r w:rsidR="004F1FFF">
        <w:t xml:space="preserve">, </w:t>
      </w:r>
      <w:r w:rsidR="006B2DE8">
        <w:t>ластик</w:t>
      </w:r>
      <w:r>
        <w:t>.</w:t>
      </w:r>
    </w:p>
    <w:p w:rsidR="00830322" w:rsidRPr="00830322" w:rsidRDefault="00B540C3" w:rsidP="00830322">
      <w:pPr>
        <w:pStyle w:val="a4"/>
        <w:spacing w:after="120"/>
        <w:rPr>
          <w:b/>
          <w:i/>
        </w:rPr>
      </w:pPr>
      <w:r>
        <w:rPr>
          <w:b/>
          <w:i/>
        </w:rPr>
        <w:t>6</w:t>
      </w:r>
      <w:r w:rsidR="00830322" w:rsidRPr="00830322">
        <w:rPr>
          <w:b/>
          <w:i/>
        </w:rPr>
        <w:t xml:space="preserve">. </w:t>
      </w:r>
      <w:r w:rsidR="004930FB">
        <w:rPr>
          <w:b/>
          <w:i/>
        </w:rPr>
        <w:t>Обобщённый п</w:t>
      </w:r>
      <w:r w:rsidR="00830322" w:rsidRPr="00830322">
        <w:rPr>
          <w:b/>
          <w:i/>
        </w:rPr>
        <w:t>лан работы</w:t>
      </w:r>
    </w:p>
    <w:p w:rsidR="0004453B" w:rsidRDefault="0004453B" w:rsidP="00AE48A6">
      <w:pPr>
        <w:pStyle w:val="a4"/>
        <w:ind w:firstLine="708"/>
      </w:pPr>
      <w:r>
        <w:t>Информация о распределении заданий по разделам программы, по видам заданий и уровню сложности приведена в плане работы.</w:t>
      </w:r>
    </w:p>
    <w:p w:rsidR="000C4756" w:rsidRDefault="000C4756" w:rsidP="00AE48A6">
      <w:pPr>
        <w:pStyle w:val="a4"/>
        <w:ind w:firstLine="708"/>
      </w:pPr>
    </w:p>
    <w:p w:rsidR="0018348D" w:rsidRPr="006C0867" w:rsidRDefault="0018348D" w:rsidP="0018348D">
      <w:pPr>
        <w:keepNext/>
        <w:ind w:left="1005" w:hanging="1005"/>
        <w:rPr>
          <w:lang w:eastAsia="en-US"/>
        </w:rPr>
      </w:pPr>
      <w:r w:rsidRPr="006C0867">
        <w:rPr>
          <w:lang w:eastAsia="en-US"/>
        </w:rPr>
        <w:t xml:space="preserve">Условные обозначения сложности и типа задания: </w:t>
      </w:r>
    </w:p>
    <w:p w:rsidR="00AE48A6" w:rsidRDefault="0018348D" w:rsidP="004F1FFF">
      <w:pPr>
        <w:keepLines/>
        <w:jc w:val="both"/>
        <w:rPr>
          <w:lang w:eastAsia="en-US"/>
        </w:rPr>
      </w:pPr>
      <w:r w:rsidRPr="006C0867">
        <w:rPr>
          <w:i/>
          <w:iCs/>
          <w:lang w:eastAsia="en-US"/>
        </w:rPr>
        <w:t>Б – базовая сложность, П – повышенная сложность;</w:t>
      </w:r>
      <w:r w:rsidR="00820C42">
        <w:rPr>
          <w:i/>
          <w:iCs/>
          <w:lang w:eastAsia="en-US"/>
        </w:rPr>
        <w:t xml:space="preserve"> </w:t>
      </w:r>
      <w:r w:rsidRPr="006C0867">
        <w:rPr>
          <w:i/>
          <w:iCs/>
          <w:lang w:eastAsia="en-US"/>
        </w:rPr>
        <w:t>ВО – выбор ответа, КО – краткий ответ (в виде числа, величины, сло</w:t>
      </w:r>
      <w:r w:rsidR="004930FB">
        <w:rPr>
          <w:i/>
          <w:iCs/>
          <w:lang w:eastAsia="en-US"/>
        </w:rPr>
        <w:t>ва); РО – развернутый ответ (</w:t>
      </w:r>
      <w:r w:rsidRPr="006C0867">
        <w:rPr>
          <w:i/>
          <w:iCs/>
          <w:lang w:eastAsia="en-US"/>
        </w:rPr>
        <w:t>запись решения или объяснения полученного ответа</w:t>
      </w:r>
      <w:r w:rsidRPr="006C0867">
        <w:rPr>
          <w:lang w:eastAsia="en-US"/>
        </w:rPr>
        <w:t>).</w:t>
      </w:r>
    </w:p>
    <w:p w:rsidR="004930FB" w:rsidRDefault="004930FB" w:rsidP="004F1FFF">
      <w:pPr>
        <w:keepLines/>
        <w:jc w:val="both"/>
        <w:rPr>
          <w:lang w:eastAsia="en-US"/>
        </w:rPr>
      </w:pPr>
    </w:p>
    <w:p w:rsidR="004930FB" w:rsidRDefault="004930FB" w:rsidP="004F1FFF">
      <w:pPr>
        <w:keepLines/>
        <w:jc w:val="both"/>
        <w:rPr>
          <w:lang w:eastAsia="en-US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54"/>
        <w:gridCol w:w="1984"/>
        <w:gridCol w:w="3260"/>
        <w:gridCol w:w="709"/>
        <w:gridCol w:w="851"/>
        <w:gridCol w:w="850"/>
        <w:gridCol w:w="1134"/>
      </w:tblGrid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7F9" w:rsidRPr="00F42C1D" w:rsidRDefault="003E57F9" w:rsidP="00341F59">
            <w:pPr>
              <w:ind w:left="-57" w:right="-113" w:hanging="23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Но-</w:t>
            </w:r>
          </w:p>
          <w:p w:rsidR="003E57F9" w:rsidRPr="00F42C1D" w:rsidRDefault="003E57F9" w:rsidP="00341F59">
            <w:pPr>
              <w:ind w:left="-57" w:right="-113" w:hanging="23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мер</w:t>
            </w:r>
          </w:p>
          <w:p w:rsidR="003E57F9" w:rsidRPr="00F42C1D" w:rsidRDefault="003E57F9" w:rsidP="00341F59">
            <w:pPr>
              <w:ind w:left="-57" w:right="-113" w:hanging="23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зада</w:t>
            </w:r>
          </w:p>
          <w:p w:rsidR="003E57F9" w:rsidRPr="00F42C1D" w:rsidRDefault="003E57F9" w:rsidP="00341F59">
            <w:pPr>
              <w:ind w:left="-57" w:right="-113" w:hanging="2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42C1D">
              <w:rPr>
                <w:b/>
                <w:bCs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7F9" w:rsidRPr="00F42C1D" w:rsidRDefault="003E57F9" w:rsidP="00341F59">
            <w:pPr>
              <w:ind w:left="-57" w:right="-113" w:firstLine="57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Раздел содержания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7F9" w:rsidRPr="00F42C1D" w:rsidRDefault="003E57F9" w:rsidP="00341F59">
            <w:pPr>
              <w:ind w:left="-57" w:right="-113" w:firstLine="57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Контролируемое знание/умение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7F9" w:rsidRDefault="003E57F9" w:rsidP="003E57F9">
            <w:pPr>
              <w:ind w:left="-57" w:right="-113" w:firstLine="1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</w:t>
            </w:r>
            <w:r w:rsidRPr="00F42C1D">
              <w:rPr>
                <w:b/>
                <w:bCs/>
                <w:sz w:val="20"/>
                <w:szCs w:val="20"/>
              </w:rPr>
              <w:t>ень</w:t>
            </w:r>
          </w:p>
          <w:p w:rsidR="003E57F9" w:rsidRPr="00F42C1D" w:rsidRDefault="003E57F9" w:rsidP="003E57F9">
            <w:pPr>
              <w:ind w:left="-57" w:right="-113" w:firstLine="1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слож</w:t>
            </w:r>
            <w:r w:rsidRPr="00F42C1D">
              <w:rPr>
                <w:b/>
                <w:bCs/>
                <w:sz w:val="20"/>
                <w:szCs w:val="20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7F9" w:rsidRDefault="003E57F9" w:rsidP="00341F59">
            <w:pPr>
              <w:ind w:left="-57" w:right="-113" w:hanging="37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 xml:space="preserve">Тип </w:t>
            </w:r>
          </w:p>
          <w:p w:rsidR="003E57F9" w:rsidRPr="00F42C1D" w:rsidRDefault="003E57F9" w:rsidP="00341F59">
            <w:pPr>
              <w:ind w:left="-57" w:right="-113" w:hanging="37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57F9" w:rsidRPr="00F42C1D" w:rsidRDefault="003E57F9" w:rsidP="003E57F9">
            <w:pPr>
              <w:tabs>
                <w:tab w:val="left" w:pos="653"/>
              </w:tabs>
              <w:ind w:right="-57" w:hanging="14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Приме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F42C1D">
              <w:rPr>
                <w:b/>
                <w:bCs/>
                <w:sz w:val="20"/>
                <w:szCs w:val="20"/>
              </w:rPr>
              <w:t>ное время выполнения</w:t>
            </w:r>
          </w:p>
          <w:p w:rsidR="003E57F9" w:rsidRPr="00F42C1D" w:rsidRDefault="003E57F9" w:rsidP="00341F59">
            <w:pPr>
              <w:tabs>
                <w:tab w:val="left" w:pos="972"/>
              </w:tabs>
              <w:ind w:right="-57" w:firstLine="105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(в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E57F9" w:rsidRPr="00F42C1D" w:rsidRDefault="003E57F9" w:rsidP="003E57F9">
            <w:pPr>
              <w:tabs>
                <w:tab w:val="left" w:pos="972"/>
              </w:tabs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Максимальный</w:t>
            </w:r>
          </w:p>
          <w:p w:rsidR="003E57F9" w:rsidRPr="00F42C1D" w:rsidRDefault="003E57F9" w:rsidP="003E57F9">
            <w:pPr>
              <w:tabs>
                <w:tab w:val="left" w:pos="972"/>
              </w:tabs>
              <w:ind w:left="-57" w:right="-113"/>
              <w:jc w:val="center"/>
              <w:rPr>
                <w:b/>
                <w:bCs/>
                <w:sz w:val="20"/>
                <w:szCs w:val="20"/>
              </w:rPr>
            </w:pPr>
            <w:r w:rsidRPr="00F42C1D">
              <w:rPr>
                <w:b/>
                <w:bCs/>
                <w:sz w:val="20"/>
                <w:szCs w:val="20"/>
              </w:rPr>
              <w:t>балл за выполнение</w:t>
            </w:r>
          </w:p>
        </w:tc>
      </w:tr>
      <w:tr w:rsidR="00420D82" w:rsidRPr="00F42C1D" w:rsidTr="00B977E1"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20D82" w:rsidRPr="00420D82" w:rsidRDefault="00420D82" w:rsidP="00420D82">
            <w:pPr>
              <w:ind w:firstLine="1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Основная часть работы</w:t>
            </w:r>
          </w:p>
        </w:tc>
      </w:tr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23"/>
              <w:jc w:val="center"/>
            </w:pPr>
            <w:r w:rsidRPr="00F42C1D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hanging="108"/>
            </w:pPr>
            <w:r w:rsidRPr="00AD07AB">
              <w:t>Пространственные отношения. Геометрические фигуры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>
              <w:t>Находить на рисунке все заданные фигуры (треугольники)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37"/>
              <w:jc w:val="center"/>
            </w:pPr>
            <w:r>
              <w:t>В</w:t>
            </w:r>
            <w:r w:rsidRPr="00F42C1D"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1</w:t>
            </w:r>
          </w:p>
        </w:tc>
      </w:tr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23"/>
              <w:jc w:val="center"/>
            </w:pPr>
            <w:r w:rsidRPr="00F42C1D"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Работа с информацией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>
              <w:t xml:space="preserve">Находить в тексте </w:t>
            </w:r>
            <w:r w:rsidR="00420D82">
              <w:t>информацию, необходимую</w:t>
            </w:r>
            <w:r>
              <w:t xml:space="preserve"> для заполнения </w:t>
            </w:r>
            <w:r w:rsidR="00420D82">
              <w:t>таблицы, и</w:t>
            </w:r>
            <w:r>
              <w:t xml:space="preserve"> записывать её в таблицу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37"/>
              <w:jc w:val="center"/>
            </w:pPr>
            <w:r>
              <w:t>К</w:t>
            </w:r>
            <w:r w:rsidRPr="00F42C1D"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1</w:t>
            </w:r>
          </w:p>
        </w:tc>
      </w:tr>
      <w:tr w:rsidR="003E57F9" w:rsidRPr="00F97648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left="-57" w:right="-57" w:firstLine="57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Арифметические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>
              <w:t>Находить значение числового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>
              <w:t>В</w:t>
            </w:r>
            <w:r w:rsidRPr="00F97648"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1</w:t>
            </w:r>
          </w:p>
        </w:tc>
      </w:tr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23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Арифметические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>
              <w:t>Выполнять устные вычисления (сложение, вычитание) в пределах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37"/>
              <w:jc w:val="center"/>
            </w:pPr>
            <w:r>
              <w:t>К</w:t>
            </w:r>
            <w:r w:rsidRPr="00F42C1D"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1</w:t>
            </w:r>
          </w:p>
        </w:tc>
      </w:tr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23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Числа и величины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>
              <w:t>Записывать числа в указанном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37"/>
              <w:jc w:val="center"/>
            </w:pPr>
            <w:r w:rsidRPr="00F42C1D">
              <w:t>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1</w:t>
            </w:r>
          </w:p>
        </w:tc>
      </w:tr>
      <w:tr w:rsidR="003E57F9" w:rsidRPr="00F97648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left="-57" w:right="-57" w:firstLine="57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Работа с текстовыми задачами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>
              <w:t>Планировать решение и решать задачу устно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1</w:t>
            </w:r>
          </w:p>
        </w:tc>
      </w:tr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23"/>
              <w:jc w:val="center"/>
            </w:pPr>
            <w:r>
              <w:br w:type="page"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hanging="108"/>
            </w:pPr>
            <w:r w:rsidRPr="00AD07AB">
              <w:t>Пространственные отношения. Геометрические фигуры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 w:rsidRPr="00FD12EC">
              <w:t>Распознавать круги и квадраты. Находить</w:t>
            </w:r>
            <w:r>
              <w:t xml:space="preserve"> фигуры по описанию их расположения по отношению друг к другу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37"/>
              <w:jc w:val="center"/>
            </w:pPr>
            <w:r>
              <w:t>В</w:t>
            </w:r>
            <w:r w:rsidRPr="00F42C1D"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1</w:t>
            </w:r>
          </w:p>
        </w:tc>
      </w:tr>
      <w:tr w:rsidR="003E57F9" w:rsidRPr="00F97648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left="-57" w:right="-57" w:firstLine="57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Работа с тексто</w:t>
            </w:r>
            <w:r w:rsidRPr="00AD07AB">
              <w:lastRenderedPageBreak/>
              <w:t>выми задачами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>
              <w:lastRenderedPageBreak/>
              <w:t>Решать задачу на уменьше</w:t>
            </w:r>
            <w:r>
              <w:lastRenderedPageBreak/>
              <w:t>ние/</w:t>
            </w:r>
            <w:r w:rsidRPr="00FD12EC">
              <w:t>увеличение числа на несколько единиц и записывать решение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lastRenderedPageBreak/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>
              <w:t>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1</w:t>
            </w:r>
          </w:p>
        </w:tc>
      </w:tr>
      <w:tr w:rsidR="003E57F9" w:rsidRPr="00F97648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left="-57" w:right="-57" w:firstLine="57"/>
              <w:jc w:val="center"/>
            </w:pPr>
            <w: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>
              <w:t>Числа и величины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>
              <w:t>Понимать отношение «больше на…» («меньше на…»), сравнивать количества предметов в двух группах и записывать результаты сравнения в таблицу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>
              <w:t>К</w:t>
            </w:r>
            <w:r w:rsidRPr="00F97648"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1</w:t>
            </w:r>
          </w:p>
        </w:tc>
      </w:tr>
      <w:tr w:rsidR="003E57F9" w:rsidRPr="00F97648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left="-57" w:right="-57" w:firstLine="57"/>
              <w:jc w:val="center"/>
            </w:pPr>
            <w:r w:rsidRPr="00F42C1D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>
              <w:t>Числа и величины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57"/>
            </w:pPr>
            <w:r>
              <w:t xml:space="preserve">Выписывать из набора числа, обладающие заданным свойством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>
              <w:t>К</w:t>
            </w:r>
            <w:r w:rsidRPr="00F97648"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97648" w:rsidRDefault="003E57F9" w:rsidP="00341F59">
            <w:pPr>
              <w:pStyle w:val="a4"/>
              <w:ind w:firstLine="57"/>
              <w:jc w:val="center"/>
            </w:pPr>
            <w:r w:rsidRPr="00F97648">
              <w:t>1</w:t>
            </w:r>
          </w:p>
        </w:tc>
      </w:tr>
      <w:tr w:rsidR="003E57F9" w:rsidRPr="00F42C1D" w:rsidTr="00420D82">
        <w:tc>
          <w:tcPr>
            <w:tcW w:w="924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57F9" w:rsidRPr="003E57F9" w:rsidRDefault="003E57F9" w:rsidP="00341F59">
            <w:pPr>
              <w:ind w:firstLine="105"/>
              <w:jc w:val="center"/>
              <w:rPr>
                <w:b/>
                <w:i/>
              </w:rPr>
            </w:pPr>
            <w:r w:rsidRPr="003E57F9">
              <w:rPr>
                <w:b/>
                <w:i/>
              </w:rPr>
              <w:t>Дополнительная часть работы</w:t>
            </w:r>
          </w:p>
        </w:tc>
      </w:tr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23"/>
              <w:jc w:val="center"/>
            </w:pPr>
            <w:r w:rsidRPr="00F42C1D">
              <w:t>1</w:t>
            </w: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Работа с текстовыми задачами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D12EC" w:rsidRDefault="003E57F9" w:rsidP="00341F59">
            <w:pPr>
              <w:pStyle w:val="a4"/>
              <w:ind w:firstLine="57"/>
            </w:pPr>
            <w:r w:rsidRPr="00FD12EC">
              <w:t>Планировать последовательность действий для ответа на вопрос задачи. Записывать объяснение ответа.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37"/>
              <w:jc w:val="center"/>
            </w:pPr>
            <w:r>
              <w:t>Р</w:t>
            </w:r>
            <w:r w:rsidRPr="00F42C1D"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2</w:t>
            </w:r>
          </w:p>
        </w:tc>
      </w:tr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23"/>
              <w:jc w:val="center"/>
            </w:pPr>
            <w:r w:rsidRPr="00F42C1D">
              <w:t>1</w:t>
            </w: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Арифметические 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D12EC" w:rsidRDefault="003E57F9" w:rsidP="00341F59">
            <w:r w:rsidRPr="00FD12EC">
              <w:t>Записывать суммы трёх чисел с учётом трёх заданных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37"/>
              <w:jc w:val="center"/>
            </w:pPr>
            <w:r w:rsidRPr="00F42C1D">
              <w:t>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2</w:t>
            </w:r>
          </w:p>
        </w:tc>
      </w:tr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23"/>
              <w:jc w:val="center"/>
            </w:pPr>
            <w:r w:rsidRPr="00F42C1D">
              <w:t>1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Работа с информацией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D12EC" w:rsidRDefault="003E57F9" w:rsidP="00341F59">
            <w:pPr>
              <w:ind w:firstLine="57"/>
            </w:pPr>
            <w:r w:rsidRPr="00FD12EC">
              <w:t>Читать таблицу. Находить и использовать данные таблицы для ответа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37"/>
              <w:jc w:val="center"/>
            </w:pPr>
            <w:r>
              <w:t>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2</w:t>
            </w:r>
          </w:p>
        </w:tc>
      </w:tr>
      <w:tr w:rsidR="003E57F9" w:rsidRPr="00F42C1D" w:rsidTr="003E57F9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23"/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AD07AB" w:rsidRDefault="003E57F9" w:rsidP="00341F59">
            <w:pPr>
              <w:ind w:firstLine="57"/>
            </w:pPr>
            <w:r w:rsidRPr="00AD07AB">
              <w:t>Работа с текстовыми задачами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D12EC" w:rsidRDefault="003E57F9" w:rsidP="00341F59">
            <w:pPr>
              <w:ind w:firstLine="57"/>
            </w:pPr>
            <w:r w:rsidRPr="00FD12EC">
              <w:t xml:space="preserve"> Анализировать условие задачи, делать вывод об изменении количества и записывать решение / объяснение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hanging="37"/>
              <w:jc w:val="center"/>
            </w:pPr>
            <w:r>
              <w:t>Р</w:t>
            </w:r>
            <w:r w:rsidRPr="00F42C1D"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7F9" w:rsidRPr="00F42C1D" w:rsidRDefault="003E57F9" w:rsidP="00341F59">
            <w:pPr>
              <w:ind w:firstLine="105"/>
              <w:jc w:val="center"/>
            </w:pPr>
            <w:r w:rsidRPr="00F42C1D">
              <w:t>2</w:t>
            </w:r>
          </w:p>
        </w:tc>
      </w:tr>
    </w:tbl>
    <w:p w:rsidR="000C4756" w:rsidRDefault="000C4756">
      <w:pPr>
        <w:jc w:val="both"/>
      </w:pPr>
    </w:p>
    <w:sectPr w:rsidR="000C4756" w:rsidSect="00E7066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04" w:rsidRDefault="00FE5404" w:rsidP="006A20C7">
      <w:r>
        <w:separator/>
      </w:r>
    </w:p>
  </w:endnote>
  <w:endnote w:type="continuationSeparator" w:id="0">
    <w:p w:rsidR="00FE5404" w:rsidRDefault="00FE5404" w:rsidP="006A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A63" w:rsidRDefault="00AA730B" w:rsidP="00BD6A63">
    <w:pPr>
      <w:pStyle w:val="ad"/>
      <w:jc w:val="center"/>
    </w:pPr>
    <w:r>
      <w:t>2022</w:t>
    </w:r>
    <w:r w:rsidR="00BD6A63"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04" w:rsidRDefault="00FE5404" w:rsidP="006A20C7">
      <w:r>
        <w:separator/>
      </w:r>
    </w:p>
  </w:footnote>
  <w:footnote w:type="continuationSeparator" w:id="0">
    <w:p w:rsidR="00FE5404" w:rsidRDefault="00FE5404" w:rsidP="006A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A63" w:rsidRDefault="00BD6A63">
    <w:pPr>
      <w:pStyle w:val="ab"/>
    </w:pPr>
    <w:r>
      <w:t>Математика 1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48B9"/>
    <w:multiLevelType w:val="hybridMultilevel"/>
    <w:tmpl w:val="9FA874D4"/>
    <w:lvl w:ilvl="0" w:tplc="7504B4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3E7771"/>
    <w:multiLevelType w:val="hybridMultilevel"/>
    <w:tmpl w:val="1E0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A0F47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621" w:hanging="360"/>
      </w:pPr>
    </w:lvl>
    <w:lvl w:ilvl="2" w:tplc="0419001B">
      <w:start w:val="1"/>
      <w:numFmt w:val="lowerRoman"/>
      <w:lvlText w:val="%3."/>
      <w:lvlJc w:val="right"/>
      <w:pPr>
        <w:ind w:left="99" w:hanging="180"/>
      </w:pPr>
    </w:lvl>
    <w:lvl w:ilvl="3" w:tplc="0419000F">
      <w:start w:val="1"/>
      <w:numFmt w:val="decimal"/>
      <w:lvlText w:val="%4."/>
      <w:lvlJc w:val="left"/>
      <w:pPr>
        <w:ind w:left="819" w:hanging="360"/>
      </w:pPr>
    </w:lvl>
    <w:lvl w:ilvl="4" w:tplc="04190019">
      <w:start w:val="1"/>
      <w:numFmt w:val="lowerLetter"/>
      <w:lvlText w:val="%5."/>
      <w:lvlJc w:val="left"/>
      <w:pPr>
        <w:ind w:left="1539" w:hanging="360"/>
      </w:pPr>
    </w:lvl>
    <w:lvl w:ilvl="5" w:tplc="0419001B">
      <w:start w:val="1"/>
      <w:numFmt w:val="lowerRoman"/>
      <w:lvlText w:val="%6."/>
      <w:lvlJc w:val="right"/>
      <w:pPr>
        <w:ind w:left="2259" w:hanging="180"/>
      </w:pPr>
    </w:lvl>
    <w:lvl w:ilvl="6" w:tplc="0419000F">
      <w:start w:val="1"/>
      <w:numFmt w:val="decimal"/>
      <w:lvlText w:val="%7."/>
      <w:lvlJc w:val="left"/>
      <w:pPr>
        <w:ind w:left="2979" w:hanging="360"/>
      </w:pPr>
    </w:lvl>
    <w:lvl w:ilvl="7" w:tplc="04190019">
      <w:start w:val="1"/>
      <w:numFmt w:val="lowerLetter"/>
      <w:lvlText w:val="%8."/>
      <w:lvlJc w:val="left"/>
      <w:pPr>
        <w:ind w:left="3699" w:hanging="360"/>
      </w:pPr>
    </w:lvl>
    <w:lvl w:ilvl="8" w:tplc="0419001B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18F"/>
    <w:rsid w:val="00010C6A"/>
    <w:rsid w:val="00040875"/>
    <w:rsid w:val="0004453B"/>
    <w:rsid w:val="0005018F"/>
    <w:rsid w:val="0005563A"/>
    <w:rsid w:val="00062A88"/>
    <w:rsid w:val="00087FF5"/>
    <w:rsid w:val="000C4756"/>
    <w:rsid w:val="000C669F"/>
    <w:rsid w:val="000D5AF0"/>
    <w:rsid w:val="000D6FD6"/>
    <w:rsid w:val="000F6941"/>
    <w:rsid w:val="001122C1"/>
    <w:rsid w:val="001162C7"/>
    <w:rsid w:val="001211B8"/>
    <w:rsid w:val="00122EAC"/>
    <w:rsid w:val="001531E5"/>
    <w:rsid w:val="0018348D"/>
    <w:rsid w:val="001A3CF4"/>
    <w:rsid w:val="001A5F6E"/>
    <w:rsid w:val="0020372E"/>
    <w:rsid w:val="0021299C"/>
    <w:rsid w:val="00212AB5"/>
    <w:rsid w:val="002268C9"/>
    <w:rsid w:val="00243CE2"/>
    <w:rsid w:val="00244491"/>
    <w:rsid w:val="002578B3"/>
    <w:rsid w:val="00270B3A"/>
    <w:rsid w:val="002743C2"/>
    <w:rsid w:val="00296036"/>
    <w:rsid w:val="002B1ED0"/>
    <w:rsid w:val="002C2B41"/>
    <w:rsid w:val="002C7736"/>
    <w:rsid w:val="002D6C66"/>
    <w:rsid w:val="002E76EA"/>
    <w:rsid w:val="00320029"/>
    <w:rsid w:val="0034077A"/>
    <w:rsid w:val="003461E9"/>
    <w:rsid w:val="0035691A"/>
    <w:rsid w:val="003756E3"/>
    <w:rsid w:val="00392C7F"/>
    <w:rsid w:val="003C318E"/>
    <w:rsid w:val="003C67CF"/>
    <w:rsid w:val="003E1B91"/>
    <w:rsid w:val="003E57F9"/>
    <w:rsid w:val="00400825"/>
    <w:rsid w:val="004175BC"/>
    <w:rsid w:val="00420D82"/>
    <w:rsid w:val="00422168"/>
    <w:rsid w:val="00427416"/>
    <w:rsid w:val="004328B1"/>
    <w:rsid w:val="004930FB"/>
    <w:rsid w:val="004E1B04"/>
    <w:rsid w:val="004E1CF0"/>
    <w:rsid w:val="004E6361"/>
    <w:rsid w:val="004F034D"/>
    <w:rsid w:val="004F1FFF"/>
    <w:rsid w:val="004F305B"/>
    <w:rsid w:val="00507DC8"/>
    <w:rsid w:val="00535551"/>
    <w:rsid w:val="00535888"/>
    <w:rsid w:val="0054644D"/>
    <w:rsid w:val="00576983"/>
    <w:rsid w:val="005872D3"/>
    <w:rsid w:val="005B3147"/>
    <w:rsid w:val="005E04EC"/>
    <w:rsid w:val="005E2088"/>
    <w:rsid w:val="005E4923"/>
    <w:rsid w:val="006142B2"/>
    <w:rsid w:val="0062217D"/>
    <w:rsid w:val="00626422"/>
    <w:rsid w:val="00637150"/>
    <w:rsid w:val="00657D5E"/>
    <w:rsid w:val="0066120C"/>
    <w:rsid w:val="00670703"/>
    <w:rsid w:val="00673096"/>
    <w:rsid w:val="00693867"/>
    <w:rsid w:val="006A20C7"/>
    <w:rsid w:val="006B2DE8"/>
    <w:rsid w:val="006D587F"/>
    <w:rsid w:val="006F40E3"/>
    <w:rsid w:val="00720BEE"/>
    <w:rsid w:val="00744F84"/>
    <w:rsid w:val="00751449"/>
    <w:rsid w:val="00770439"/>
    <w:rsid w:val="007800EC"/>
    <w:rsid w:val="007A4ADD"/>
    <w:rsid w:val="007E5EC2"/>
    <w:rsid w:val="007F14C1"/>
    <w:rsid w:val="00817145"/>
    <w:rsid w:val="00820C42"/>
    <w:rsid w:val="00830322"/>
    <w:rsid w:val="00836E03"/>
    <w:rsid w:val="00862C93"/>
    <w:rsid w:val="008B71EA"/>
    <w:rsid w:val="008C0B87"/>
    <w:rsid w:val="008D3C3E"/>
    <w:rsid w:val="008D6520"/>
    <w:rsid w:val="008E65E5"/>
    <w:rsid w:val="00903083"/>
    <w:rsid w:val="00915582"/>
    <w:rsid w:val="00926FFB"/>
    <w:rsid w:val="00955459"/>
    <w:rsid w:val="00956A14"/>
    <w:rsid w:val="00987C41"/>
    <w:rsid w:val="00995996"/>
    <w:rsid w:val="009979B4"/>
    <w:rsid w:val="009B3591"/>
    <w:rsid w:val="009F2C48"/>
    <w:rsid w:val="00A0595D"/>
    <w:rsid w:val="00A10B51"/>
    <w:rsid w:val="00A34F05"/>
    <w:rsid w:val="00A62282"/>
    <w:rsid w:val="00A67AE0"/>
    <w:rsid w:val="00A77F5F"/>
    <w:rsid w:val="00AA2257"/>
    <w:rsid w:val="00AA4756"/>
    <w:rsid w:val="00AA730B"/>
    <w:rsid w:val="00AB0A26"/>
    <w:rsid w:val="00AB17B0"/>
    <w:rsid w:val="00AB4DB3"/>
    <w:rsid w:val="00AE48A6"/>
    <w:rsid w:val="00AF14D7"/>
    <w:rsid w:val="00B13BE1"/>
    <w:rsid w:val="00B14709"/>
    <w:rsid w:val="00B42B70"/>
    <w:rsid w:val="00B4676F"/>
    <w:rsid w:val="00B5252B"/>
    <w:rsid w:val="00B540C3"/>
    <w:rsid w:val="00B61BCC"/>
    <w:rsid w:val="00B66F39"/>
    <w:rsid w:val="00BA1F43"/>
    <w:rsid w:val="00BD6A63"/>
    <w:rsid w:val="00BF5390"/>
    <w:rsid w:val="00C344FD"/>
    <w:rsid w:val="00C374F2"/>
    <w:rsid w:val="00C44ACA"/>
    <w:rsid w:val="00C770FE"/>
    <w:rsid w:val="00C84A44"/>
    <w:rsid w:val="00C949A4"/>
    <w:rsid w:val="00C96CA7"/>
    <w:rsid w:val="00D07099"/>
    <w:rsid w:val="00D262A0"/>
    <w:rsid w:val="00D30C93"/>
    <w:rsid w:val="00D96903"/>
    <w:rsid w:val="00DD13E3"/>
    <w:rsid w:val="00DE5D7B"/>
    <w:rsid w:val="00E107B0"/>
    <w:rsid w:val="00E10AE4"/>
    <w:rsid w:val="00E7066F"/>
    <w:rsid w:val="00E964DB"/>
    <w:rsid w:val="00ED77CF"/>
    <w:rsid w:val="00EF0259"/>
    <w:rsid w:val="00F12642"/>
    <w:rsid w:val="00F71029"/>
    <w:rsid w:val="00FD19F6"/>
    <w:rsid w:val="00FD6DD4"/>
    <w:rsid w:val="00FE5404"/>
    <w:rsid w:val="00FF2D46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9CD64-6CD0-4472-BD4E-51FB668E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E48A6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/>
      <w:color w:val="000000"/>
      <w:sz w:val="22"/>
      <w:szCs w:val="22"/>
      <w:lang w:val="en-GB" w:eastAsia="en-US"/>
    </w:rPr>
  </w:style>
  <w:style w:type="paragraph" w:styleId="a4">
    <w:name w:val="Body Text"/>
    <w:basedOn w:val="a"/>
    <w:link w:val="a5"/>
    <w:unhideWhenUsed/>
    <w:rsid w:val="00AE48A6"/>
    <w:pPr>
      <w:jc w:val="both"/>
    </w:pPr>
  </w:style>
  <w:style w:type="character" w:customStyle="1" w:styleId="a5">
    <w:name w:val="Основной текст Знак"/>
    <w:basedOn w:val="a0"/>
    <w:link w:val="a4"/>
    <w:rsid w:val="00AE4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0A26"/>
    <w:pPr>
      <w:ind w:left="720"/>
      <w:contextualSpacing/>
    </w:pPr>
  </w:style>
  <w:style w:type="table" w:styleId="a7">
    <w:name w:val="Table Grid"/>
    <w:basedOn w:val="a1"/>
    <w:rsid w:val="0021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F1"/>
    <w:basedOn w:val="a"/>
    <w:link w:val="a9"/>
    <w:uiPriority w:val="99"/>
    <w:semiHidden/>
    <w:unhideWhenUsed/>
    <w:rsid w:val="006A20C7"/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uiPriority w:val="99"/>
    <w:semiHidden/>
    <w:rsid w:val="006A2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A20C7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D6A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6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D6A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6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0C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20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E40D5-8FE4-4E9F-A796-BD33ED6D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138</cp:revision>
  <cp:lastPrinted>2020-06-15T08:56:00Z</cp:lastPrinted>
  <dcterms:created xsi:type="dcterms:W3CDTF">2018-01-24T06:50:00Z</dcterms:created>
  <dcterms:modified xsi:type="dcterms:W3CDTF">2022-04-15T06:31:00Z</dcterms:modified>
</cp:coreProperties>
</file>